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/>
          <w:sz w:val="22"/>
        </w:rPr>
      </w:pPr>
      <w:r>
        <w:rPr>
          <w:rFonts w:hint="eastAsia"/>
          <w:sz w:val="22"/>
        </w:rPr>
        <w:t>別記第２号様式（第８条関係）</w:t>
      </w:r>
    </w:p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/>
          <w:sz w:val="22"/>
        </w:rPr>
      </w:pPr>
    </w:p>
    <w:p>
      <w:pPr>
        <w:pStyle w:val="15"/>
        <w:spacing w:after="0" w:afterLines="0" w:afterAutospacing="0"/>
        <w:ind w:left="0" w:leftChars="0" w:firstLine="0" w:firstLineChars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特産品開発事業実施計画書</w:t>
      </w:r>
    </w:p>
    <w:p>
      <w:pPr>
        <w:pStyle w:val="15"/>
        <w:spacing w:after="0" w:afterLines="0" w:afterAutospacing="0"/>
        <w:ind w:left="0" w:leftChars="0" w:firstLine="0" w:firstLineChars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（補助率</w:t>
      </w:r>
      <w:r>
        <w:rPr>
          <w:rFonts w:hint="eastAsia" w:asciiTheme="minorEastAsia" w:hAnsiTheme="minorEastAsia" w:eastAsiaTheme="minorEastAsia"/>
          <w:sz w:val="22"/>
        </w:rPr>
        <w:t>3/4</w:t>
      </w:r>
      <w:r>
        <w:rPr>
          <w:rFonts w:hint="eastAsia" w:asciiTheme="minorEastAsia" w:hAnsiTheme="minorEastAsia" w:eastAsiaTheme="minorEastAsia"/>
          <w:sz w:val="22"/>
        </w:rPr>
        <w:t>、補助限度額</w:t>
      </w:r>
      <w:r>
        <w:rPr>
          <w:rFonts w:hint="eastAsia" w:asciiTheme="minorEastAsia" w:hAnsiTheme="minorEastAsia" w:eastAsiaTheme="minorEastAsia"/>
          <w:sz w:val="22"/>
        </w:rPr>
        <w:t>600</w:t>
      </w:r>
      <w:r>
        <w:rPr>
          <w:rFonts w:hint="eastAsia" w:asciiTheme="minorEastAsia" w:hAnsiTheme="minorEastAsia" w:eastAsiaTheme="minorEastAsia"/>
          <w:sz w:val="22"/>
        </w:rPr>
        <w:t>万円）</w:t>
      </w:r>
    </w:p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特産品の内容</w:t>
      </w:r>
    </w:p>
    <w:tbl>
      <w:tblPr>
        <w:tblStyle w:val="24"/>
        <w:tblpPr w:leftFromText="142" w:rightFromText="142" w:topFromText="0" w:bottomFromText="0" w:vertAnchor="text" w:horzAnchor="margin" w:tblpX="128" w:tblpY="63"/>
        <w:tblW w:w="9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3"/>
        <w:gridCol w:w="6790"/>
      </w:tblGrid>
      <w:tr>
        <w:trPr>
          <w:trHeight w:val="161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2" w:beforeLines="20" w:before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名称及び概要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9" w:lineRule="auto"/>
              <w:ind w:right="0" w:right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名称：</w:t>
            </w:r>
          </w:p>
          <w:p>
            <w:pPr>
              <w:pStyle w:val="0"/>
              <w:spacing w:line="259" w:lineRule="auto"/>
              <w:ind w:right="0" w:right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概要：</w:t>
            </w:r>
          </w:p>
        </w:tc>
      </w:tr>
      <w:tr>
        <w:trPr>
          <w:trHeight w:val="161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2" w:beforeLines="20" w:before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特徴及び</w:t>
            </w:r>
          </w:p>
          <w:p>
            <w:pPr>
              <w:pStyle w:val="0"/>
              <w:spacing w:before="72" w:beforeLines="20" w:before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セールスポイント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9" w:lineRule="auto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賞味期限、</w:t>
            </w:r>
          </w:p>
          <w:p>
            <w:pPr>
              <w:pStyle w:val="0"/>
              <w:spacing w:line="240" w:lineRule="auto"/>
              <w:ind w:left="0" w:leftChars="0" w:right="0" w:right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耐用年数など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9" w:lineRule="auto"/>
              <w:rPr>
                <w:rFonts w:hint="default"/>
                <w:sz w:val="22"/>
              </w:rPr>
            </w:pPr>
          </w:p>
        </w:tc>
      </w:tr>
    </w:tbl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</w:p>
    <w:tbl>
      <w:tblPr>
        <w:tblStyle w:val="24"/>
        <w:tblpPr w:leftFromText="142" w:rightFromText="142" w:topFromText="0" w:bottomFromText="0" w:vertAnchor="text" w:horzAnchor="margin" w:tblpX="108" w:tblpY="330"/>
        <w:tblW w:w="90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3"/>
        <w:gridCol w:w="6810"/>
      </w:tblGrid>
      <w:tr>
        <w:trPr>
          <w:trHeight w:val="1610" w:hRule="atLeast"/>
        </w:trPr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完成後の</w:t>
            </w:r>
          </w:p>
          <w:p>
            <w:pPr>
              <w:pStyle w:val="0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生産能力見込み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生産能力</w:t>
      </w:r>
    </w:p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販売戦略</w:t>
      </w:r>
    </w:p>
    <w:tbl>
      <w:tblPr>
        <w:tblStyle w:val="26"/>
        <w:tblW w:w="0" w:type="auto"/>
        <w:jc w:val="left"/>
        <w:tblInd w:w="150" w:type="dxa"/>
        <w:tblLayout w:type="fixed"/>
        <w:tblLook w:firstRow="1" w:lastRow="0" w:firstColumn="1" w:lastColumn="0" w:noHBand="0" w:noVBand="1" w:val="04A0"/>
      </w:tblPr>
      <w:tblGrid>
        <w:gridCol w:w="2335"/>
        <w:gridCol w:w="6660"/>
      </w:tblGrid>
      <w:tr>
        <w:trPr>
          <w:trHeight w:val="1783" w:hRule="atLeast"/>
        </w:trPr>
        <w:tc>
          <w:tcPr>
            <w:tcW w:w="23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見込まれる販路、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販売促進方法など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事業計画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実施スケジュール（完成予定時期及び販売開始予定時期を含む。））</w:t>
      </w:r>
    </w:p>
    <w:tbl>
      <w:tblPr>
        <w:tblStyle w:val="25"/>
        <w:tblW w:w="8995" w:type="dxa"/>
        <w:jc w:val="left"/>
        <w:tblInd w:w="132" w:type="dxa"/>
        <w:tblLayout w:type="fixed"/>
        <w:tblLook w:firstRow="1" w:lastRow="0" w:firstColumn="1" w:lastColumn="0" w:noHBand="0" w:noVBand="1" w:val="04A0"/>
      </w:tblPr>
      <w:tblGrid>
        <w:gridCol w:w="2335"/>
        <w:gridCol w:w="6660"/>
      </w:tblGrid>
      <w:tr>
        <w:trPr/>
        <w:tc>
          <w:tcPr>
            <w:tcW w:w="2335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実施予定時期</w:t>
            </w:r>
          </w:p>
        </w:tc>
        <w:tc>
          <w:tcPr>
            <w:tcW w:w="6660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実施予定内容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0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0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3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3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4" w:hRule="atLeast"/>
        </w:trPr>
        <w:tc>
          <w:tcPr>
            <w:tcW w:w="233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0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15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≪裏面有≫</w:t>
      </w:r>
    </w:p>
    <w:p>
      <w:pPr>
        <w:pStyle w:val="0"/>
        <w:ind w:left="220" w:hanging="220" w:hangingChars="100"/>
        <w:jc w:val="both"/>
        <w:rPr>
          <w:rFonts w:hint="default" w:asciiTheme="minorEastAsia" w:hAnsiTheme="minorEastAsia"/>
          <w:sz w:val="22"/>
        </w:rPr>
      </w:pPr>
      <w:r>
        <w:rPr>
          <w:rFonts w:hint="eastAsia"/>
        </w:rPr>
        <w:br w:type="page"/>
      </w:r>
    </w:p>
    <w:p>
      <w:pPr>
        <w:pStyle w:val="0"/>
        <w:widowControl w:val="1"/>
        <w:ind w:right="-210" w:rightChars="-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５　補助対象経費の内容（品名、型番、数量、金額等）及び用途</w:t>
      </w:r>
    </w:p>
    <w:tbl>
      <w:tblPr>
        <w:tblStyle w:val="25"/>
        <w:tblpPr w:leftFromText="0" w:rightFromText="0" w:topFromText="0" w:bottomFromText="0" w:vertAnchor="text" w:horzAnchor="margin" w:tblpX="168" w:tblpY="88"/>
        <w:tblOverlap w:val="never"/>
        <w:tblW w:w="8833" w:type="dxa"/>
        <w:tblLayout w:type="fixed"/>
        <w:tblLook w:firstRow="1" w:lastRow="0" w:firstColumn="1" w:lastColumn="0" w:noHBand="0" w:noVBand="1" w:val="04A0"/>
      </w:tblPr>
      <w:tblGrid>
        <w:gridCol w:w="1474"/>
        <w:gridCol w:w="3759"/>
        <w:gridCol w:w="3600"/>
      </w:tblGrid>
      <w:tr>
        <w:trPr>
          <w:trHeight w:val="425" w:hRule="atLeast"/>
        </w:trPr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対象経費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品名、型番、数量、金額等</w:t>
            </w: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用　　途</w:t>
            </w:r>
          </w:p>
        </w:tc>
      </w:tr>
      <w:tr>
        <w:trPr>
          <w:trHeight w:val="1897" w:hRule="atLeast"/>
        </w:trPr>
        <w:tc>
          <w:tcPr>
            <w:tcW w:w="14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原材料費</w:t>
            </w:r>
          </w:p>
        </w:tc>
        <w:tc>
          <w:tcPr>
            <w:tcW w:w="37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1474" w:type="dxa"/>
            <w:vAlign w:val="center"/>
          </w:tcPr>
          <w:p>
            <w:pPr>
              <w:pStyle w:val="15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1474" w:type="dxa"/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工具器具費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1474" w:type="dxa"/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需用費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1474" w:type="dxa"/>
            <w:vAlign w:val="center"/>
          </w:tcPr>
          <w:p>
            <w:pPr>
              <w:pStyle w:val="15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その他の</w:t>
            </w:r>
          </w:p>
          <w:p>
            <w:pPr>
              <w:pStyle w:val="15"/>
              <w:ind w:left="42" w:leftChars="20" w:right="42" w:rightChars="2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経費</w:t>
            </w:r>
          </w:p>
        </w:tc>
        <w:tc>
          <w:tcPr>
            <w:tcW w:w="3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  <w:sz w:val="22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widowControl w:val="1"/>
        <w:ind w:right="-210" w:rightChars="-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-210" w:rightChars="-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６　特産品の開発を通じ、中間市を活性化させるため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の考えなど</w:t>
      </w:r>
    </w:p>
    <w:tbl>
      <w:tblPr>
        <w:tblStyle w:val="26"/>
        <w:tblW w:w="0" w:type="auto"/>
        <w:tblInd w:w="175" w:type="dxa"/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3040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right="-210" w:rightChars="-10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≪裏面有≫</w:t>
      </w:r>
    </w:p>
    <w:sectPr>
      <w:pgSz w:w="11906" w:h="16838"/>
      <w:pgMar w:top="737" w:right="1418" w:bottom="73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Revision"/>
    <w:next w:val="23"/>
    <w:link w:val="0"/>
    <w:uiPriority w:val="0"/>
    <w:rPr/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913</TotalTime>
  <Pages>2</Pages>
  <Words>3</Words>
  <Characters>279</Characters>
  <Application>JUST Note</Application>
  <Lines>64</Lines>
  <Paragraphs>33</Paragraphs>
  <CharactersWithSpaces>287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奥村　嘉宏</cp:lastModifiedBy>
  <cp:lastPrinted>2024-07-23T03:47:00Z</cp:lastPrinted>
  <dcterms:created xsi:type="dcterms:W3CDTF">2023-12-04T04:07:00Z</dcterms:created>
  <dcterms:modified xsi:type="dcterms:W3CDTF">2025-06-30T06:40:54Z</dcterms:modified>
  <cp:revision>14</cp:revision>
</cp:coreProperties>
</file>