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CA68A" w14:textId="636FBA3E" w:rsidR="005F1CC1" w:rsidRDefault="00000000" w:rsidP="00812C9F">
      <w:pPr>
        <w:jc w:val="center"/>
        <w:rPr>
          <w:rFonts w:ascii="ＭＳ 明朝" w:hAnsi="ＭＳ 明朝"/>
          <w:color w:val="000000"/>
        </w:rPr>
      </w:pPr>
      <w:r>
        <w:rPr>
          <w:rFonts w:hint="eastAsia"/>
          <w:color w:val="000000"/>
        </w:rPr>
        <w:t xml:space="preserve">　　　　</w:t>
      </w:r>
    </w:p>
    <w:p w14:paraId="462DF631" w14:textId="77777777" w:rsidR="005F1CC1" w:rsidRDefault="00000000">
      <w:pPr>
        <w:ind w:right="-568"/>
        <w:jc w:val="center"/>
        <w:rPr>
          <w:rFonts w:ascii="ＭＳ 明朝" w:hAnsi="ＭＳ 明朝"/>
          <w:color w:val="000000"/>
        </w:rPr>
      </w:pPr>
      <w:r>
        <w:rPr>
          <w:rFonts w:ascii="ＭＳ 明朝" w:hAnsi="ＭＳ 明朝" w:hint="eastAsia"/>
          <w:color w:val="000000"/>
        </w:rPr>
        <w:t>リ　　ス　　ク　　分　　担　　表</w:t>
      </w:r>
    </w:p>
    <w:tbl>
      <w:tblPr>
        <w:tblW w:w="5438" w:type="pct"/>
        <w:tblInd w:w="-185" w:type="dxa"/>
        <w:tblLayout w:type="fixed"/>
        <w:tblCellMar>
          <w:left w:w="99" w:type="dxa"/>
          <w:right w:w="99" w:type="dxa"/>
        </w:tblCellMar>
        <w:tblLook w:val="00A0" w:firstRow="1" w:lastRow="0" w:firstColumn="1" w:lastColumn="0" w:noHBand="0" w:noVBand="0"/>
      </w:tblPr>
      <w:tblGrid>
        <w:gridCol w:w="1332"/>
        <w:gridCol w:w="5971"/>
        <w:gridCol w:w="527"/>
        <w:gridCol w:w="1408"/>
      </w:tblGrid>
      <w:tr w:rsidR="005F1CC1" w14:paraId="12A3CE87" w14:textId="77777777">
        <w:trPr>
          <w:trHeight w:val="270"/>
        </w:trPr>
        <w:tc>
          <w:tcPr>
            <w:tcW w:w="721" w:type="pct"/>
            <w:vMerge w:val="restart"/>
            <w:tcBorders>
              <w:top w:val="single" w:sz="4" w:space="0" w:color="auto"/>
              <w:left w:val="single" w:sz="4" w:space="0" w:color="auto"/>
              <w:bottom w:val="single" w:sz="4" w:space="0" w:color="auto"/>
              <w:right w:val="single" w:sz="4" w:space="0" w:color="auto"/>
            </w:tcBorders>
            <w:vAlign w:val="center"/>
          </w:tcPr>
          <w:p w14:paraId="6C4A8B84"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種　　類</w:t>
            </w:r>
          </w:p>
        </w:tc>
        <w:tc>
          <w:tcPr>
            <w:tcW w:w="3232" w:type="pct"/>
            <w:vMerge w:val="restart"/>
            <w:tcBorders>
              <w:top w:val="single" w:sz="4" w:space="0" w:color="auto"/>
              <w:left w:val="single" w:sz="4" w:space="0" w:color="auto"/>
              <w:bottom w:val="single" w:sz="4" w:space="0" w:color="auto"/>
              <w:right w:val="single" w:sz="4" w:space="0" w:color="auto"/>
            </w:tcBorders>
            <w:vAlign w:val="center"/>
          </w:tcPr>
          <w:p w14:paraId="02D73F5E"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内　　　　　　　　　　　　　容</w:t>
            </w:r>
          </w:p>
        </w:tc>
        <w:tc>
          <w:tcPr>
            <w:tcW w:w="1047" w:type="pct"/>
            <w:gridSpan w:val="2"/>
            <w:tcBorders>
              <w:top w:val="single" w:sz="4" w:space="0" w:color="auto"/>
              <w:left w:val="nil"/>
              <w:bottom w:val="single" w:sz="4" w:space="0" w:color="auto"/>
              <w:right w:val="single" w:sz="4" w:space="0" w:color="auto"/>
            </w:tcBorders>
            <w:vAlign w:val="center"/>
          </w:tcPr>
          <w:p w14:paraId="16A6A8BB"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負　　担　　者</w:t>
            </w:r>
          </w:p>
        </w:tc>
      </w:tr>
      <w:tr w:rsidR="005F1CC1" w14:paraId="70272231" w14:textId="77777777">
        <w:trPr>
          <w:trHeight w:val="176"/>
        </w:trPr>
        <w:tc>
          <w:tcPr>
            <w:tcW w:w="721" w:type="pct"/>
            <w:vMerge/>
            <w:tcBorders>
              <w:top w:val="single" w:sz="4" w:space="0" w:color="auto"/>
              <w:left w:val="single" w:sz="4" w:space="0" w:color="auto"/>
              <w:bottom w:val="single" w:sz="4" w:space="0" w:color="auto"/>
              <w:right w:val="single" w:sz="4" w:space="0" w:color="auto"/>
            </w:tcBorders>
            <w:vAlign w:val="center"/>
          </w:tcPr>
          <w:p w14:paraId="3136CB30" w14:textId="77777777" w:rsidR="005F1CC1" w:rsidRDefault="005F1CC1">
            <w:pPr>
              <w:widowControl/>
              <w:jc w:val="left"/>
              <w:rPr>
                <w:rFonts w:ascii="ＭＳ 明朝" w:hAnsi="ＭＳ 明朝"/>
                <w:color w:val="000000"/>
                <w:kern w:val="0"/>
              </w:rPr>
            </w:pPr>
          </w:p>
        </w:tc>
        <w:tc>
          <w:tcPr>
            <w:tcW w:w="3232" w:type="pct"/>
            <w:vMerge/>
            <w:tcBorders>
              <w:top w:val="single" w:sz="4" w:space="0" w:color="auto"/>
              <w:left w:val="single" w:sz="4" w:space="0" w:color="auto"/>
              <w:bottom w:val="single" w:sz="4" w:space="0" w:color="auto"/>
              <w:right w:val="single" w:sz="4" w:space="0" w:color="auto"/>
            </w:tcBorders>
            <w:vAlign w:val="center"/>
          </w:tcPr>
          <w:p w14:paraId="1E1DC87B" w14:textId="77777777" w:rsidR="005F1CC1" w:rsidRDefault="005F1CC1">
            <w:pPr>
              <w:widowControl/>
              <w:jc w:val="left"/>
              <w:rPr>
                <w:rFonts w:ascii="ＭＳ 明朝" w:hAnsi="ＭＳ 明朝"/>
                <w:color w:val="000000"/>
                <w:kern w:val="0"/>
              </w:rPr>
            </w:pPr>
          </w:p>
        </w:tc>
        <w:tc>
          <w:tcPr>
            <w:tcW w:w="285" w:type="pct"/>
            <w:tcBorders>
              <w:top w:val="nil"/>
              <w:left w:val="nil"/>
              <w:bottom w:val="single" w:sz="4" w:space="0" w:color="auto"/>
              <w:right w:val="single" w:sz="4" w:space="0" w:color="auto"/>
            </w:tcBorders>
            <w:vAlign w:val="center"/>
          </w:tcPr>
          <w:p w14:paraId="77A0DA91"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市</w:t>
            </w:r>
          </w:p>
        </w:tc>
        <w:tc>
          <w:tcPr>
            <w:tcW w:w="762" w:type="pct"/>
            <w:tcBorders>
              <w:top w:val="single" w:sz="4" w:space="0" w:color="auto"/>
              <w:left w:val="nil"/>
              <w:bottom w:val="single" w:sz="4" w:space="0" w:color="auto"/>
              <w:right w:val="single" w:sz="4" w:space="0" w:color="auto"/>
            </w:tcBorders>
            <w:vAlign w:val="center"/>
          </w:tcPr>
          <w:p w14:paraId="70EDDC3E"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指定管理者</w:t>
            </w:r>
          </w:p>
        </w:tc>
      </w:tr>
      <w:tr w:rsidR="005F1CC1" w14:paraId="76BFC267" w14:textId="77777777">
        <w:trPr>
          <w:trHeight w:val="360"/>
        </w:trPr>
        <w:tc>
          <w:tcPr>
            <w:tcW w:w="721" w:type="pct"/>
            <w:tcBorders>
              <w:top w:val="single" w:sz="4" w:space="0" w:color="auto"/>
              <w:left w:val="single" w:sz="4" w:space="0" w:color="auto"/>
              <w:bottom w:val="single" w:sz="4" w:space="0" w:color="auto"/>
              <w:right w:val="single" w:sz="4" w:space="0" w:color="auto"/>
            </w:tcBorders>
          </w:tcPr>
          <w:p w14:paraId="2857B2C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物価変動</w:t>
            </w:r>
          </w:p>
        </w:tc>
        <w:tc>
          <w:tcPr>
            <w:tcW w:w="3232" w:type="pct"/>
            <w:tcBorders>
              <w:top w:val="single" w:sz="4" w:space="0" w:color="auto"/>
              <w:left w:val="nil"/>
              <w:bottom w:val="single" w:sz="4" w:space="0" w:color="auto"/>
              <w:right w:val="single" w:sz="4" w:space="0" w:color="auto"/>
            </w:tcBorders>
            <w:vAlign w:val="center"/>
          </w:tcPr>
          <w:p w14:paraId="477160D1"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人件費、物件費等物価変動に伴う経費の増</w:t>
            </w:r>
          </w:p>
        </w:tc>
        <w:tc>
          <w:tcPr>
            <w:tcW w:w="285" w:type="pct"/>
            <w:tcBorders>
              <w:top w:val="nil"/>
              <w:left w:val="nil"/>
              <w:bottom w:val="single" w:sz="4" w:space="0" w:color="auto"/>
              <w:right w:val="single" w:sz="4" w:space="0" w:color="auto"/>
            </w:tcBorders>
            <w:vAlign w:val="center"/>
          </w:tcPr>
          <w:p w14:paraId="639C0F6F"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75090989"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61ECB8A8" w14:textId="77777777">
        <w:trPr>
          <w:trHeight w:val="360"/>
        </w:trPr>
        <w:tc>
          <w:tcPr>
            <w:tcW w:w="721" w:type="pct"/>
            <w:tcBorders>
              <w:top w:val="single" w:sz="4" w:space="0" w:color="auto"/>
              <w:left w:val="single" w:sz="4" w:space="0" w:color="auto"/>
              <w:bottom w:val="single" w:sz="4" w:space="0" w:color="auto"/>
              <w:right w:val="single" w:sz="4" w:space="0" w:color="auto"/>
            </w:tcBorders>
          </w:tcPr>
          <w:p w14:paraId="3591F084"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金利変動</w:t>
            </w:r>
          </w:p>
        </w:tc>
        <w:tc>
          <w:tcPr>
            <w:tcW w:w="3232" w:type="pct"/>
            <w:tcBorders>
              <w:top w:val="single" w:sz="4" w:space="0" w:color="auto"/>
              <w:left w:val="nil"/>
              <w:bottom w:val="single" w:sz="4" w:space="0" w:color="auto"/>
              <w:right w:val="single" w:sz="4" w:space="0" w:color="auto"/>
            </w:tcBorders>
            <w:vAlign w:val="center"/>
          </w:tcPr>
          <w:p w14:paraId="3AC4BE9C"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金利の変動に伴う経費の増</w:t>
            </w:r>
          </w:p>
        </w:tc>
        <w:tc>
          <w:tcPr>
            <w:tcW w:w="285" w:type="pct"/>
            <w:tcBorders>
              <w:top w:val="nil"/>
              <w:left w:val="nil"/>
              <w:bottom w:val="single" w:sz="4" w:space="0" w:color="auto"/>
              <w:right w:val="single" w:sz="4" w:space="0" w:color="auto"/>
            </w:tcBorders>
            <w:vAlign w:val="center"/>
          </w:tcPr>
          <w:p w14:paraId="28D14B87"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004B404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15BF57C8" w14:textId="77777777">
        <w:trPr>
          <w:trHeight w:val="360"/>
        </w:trPr>
        <w:tc>
          <w:tcPr>
            <w:tcW w:w="721" w:type="pct"/>
            <w:vMerge w:val="restart"/>
            <w:tcBorders>
              <w:top w:val="single" w:sz="4" w:space="0" w:color="auto"/>
              <w:left w:val="single" w:sz="4" w:space="0" w:color="auto"/>
              <w:bottom w:val="single" w:sz="4" w:space="0" w:color="auto"/>
              <w:right w:val="single" w:sz="4" w:space="0" w:color="auto"/>
            </w:tcBorders>
          </w:tcPr>
          <w:p w14:paraId="5174E3F7"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法令の変更</w:t>
            </w:r>
          </w:p>
        </w:tc>
        <w:tc>
          <w:tcPr>
            <w:tcW w:w="3232" w:type="pct"/>
            <w:tcBorders>
              <w:top w:val="single" w:sz="4" w:space="0" w:color="auto"/>
              <w:left w:val="nil"/>
              <w:bottom w:val="single" w:sz="4" w:space="0" w:color="auto"/>
              <w:right w:val="single" w:sz="4" w:space="0" w:color="auto"/>
            </w:tcBorders>
            <w:vAlign w:val="center"/>
          </w:tcPr>
          <w:p w14:paraId="0C5A6847"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施設管理、運営に影響を及ぼす法令変更</w:t>
            </w:r>
          </w:p>
        </w:tc>
        <w:tc>
          <w:tcPr>
            <w:tcW w:w="285" w:type="pct"/>
            <w:tcBorders>
              <w:top w:val="nil"/>
              <w:left w:val="nil"/>
              <w:bottom w:val="single" w:sz="4" w:space="0" w:color="auto"/>
              <w:right w:val="single" w:sz="4" w:space="0" w:color="auto"/>
            </w:tcBorders>
            <w:vAlign w:val="center"/>
          </w:tcPr>
          <w:p w14:paraId="035F34B4"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tcBorders>
              <w:top w:val="single" w:sz="4" w:space="0" w:color="auto"/>
              <w:left w:val="nil"/>
              <w:bottom w:val="single" w:sz="4" w:space="0" w:color="auto"/>
              <w:right w:val="single" w:sz="4" w:space="0" w:color="auto"/>
            </w:tcBorders>
            <w:vAlign w:val="center"/>
          </w:tcPr>
          <w:p w14:paraId="767586C0"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0D081072"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68975A03" w14:textId="77777777" w:rsidR="005F1CC1" w:rsidRDefault="005F1CC1">
            <w:pPr>
              <w:widowControl/>
              <w:jc w:val="left"/>
              <w:rPr>
                <w:rFonts w:ascii="ＭＳ 明朝" w:hAnsi="ＭＳ 明朝"/>
                <w:color w:val="000000"/>
                <w:kern w:val="0"/>
              </w:rPr>
            </w:pPr>
          </w:p>
        </w:tc>
        <w:tc>
          <w:tcPr>
            <w:tcW w:w="3232" w:type="pct"/>
            <w:tcBorders>
              <w:top w:val="single" w:sz="4" w:space="0" w:color="auto"/>
              <w:left w:val="nil"/>
              <w:bottom w:val="single" w:sz="4" w:space="0" w:color="auto"/>
              <w:right w:val="single" w:sz="4" w:space="0" w:color="000000"/>
            </w:tcBorders>
            <w:vAlign w:val="center"/>
          </w:tcPr>
          <w:p w14:paraId="11651470"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指定管理者に影響を及ぼす法令変更</w:t>
            </w:r>
          </w:p>
        </w:tc>
        <w:tc>
          <w:tcPr>
            <w:tcW w:w="285" w:type="pct"/>
            <w:tcBorders>
              <w:top w:val="nil"/>
              <w:left w:val="nil"/>
              <w:bottom w:val="single" w:sz="4" w:space="0" w:color="auto"/>
              <w:right w:val="single" w:sz="4" w:space="0" w:color="auto"/>
            </w:tcBorders>
            <w:vAlign w:val="center"/>
          </w:tcPr>
          <w:p w14:paraId="6DCDBD04"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08D9225D"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588B9394" w14:textId="77777777">
        <w:trPr>
          <w:trHeight w:val="360"/>
        </w:trPr>
        <w:tc>
          <w:tcPr>
            <w:tcW w:w="721" w:type="pct"/>
            <w:vMerge w:val="restart"/>
            <w:tcBorders>
              <w:top w:val="single" w:sz="4" w:space="0" w:color="auto"/>
              <w:left w:val="single" w:sz="4" w:space="0" w:color="auto"/>
              <w:bottom w:val="single" w:sz="4" w:space="0" w:color="auto"/>
              <w:right w:val="single" w:sz="4" w:space="0" w:color="auto"/>
            </w:tcBorders>
          </w:tcPr>
          <w:p w14:paraId="096BA3E8"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税制の変更</w:t>
            </w:r>
          </w:p>
        </w:tc>
        <w:tc>
          <w:tcPr>
            <w:tcW w:w="3232" w:type="pct"/>
            <w:tcBorders>
              <w:top w:val="single" w:sz="4" w:space="0" w:color="auto"/>
              <w:left w:val="nil"/>
              <w:bottom w:val="single" w:sz="4" w:space="0" w:color="auto"/>
              <w:right w:val="single" w:sz="4" w:space="0" w:color="auto"/>
            </w:tcBorders>
            <w:vAlign w:val="center"/>
          </w:tcPr>
          <w:p w14:paraId="017BC17E"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施設管理、運営に影響を及ぼす税制変更</w:t>
            </w:r>
          </w:p>
        </w:tc>
        <w:tc>
          <w:tcPr>
            <w:tcW w:w="285" w:type="pct"/>
            <w:tcBorders>
              <w:top w:val="nil"/>
              <w:left w:val="nil"/>
              <w:bottom w:val="single" w:sz="4" w:space="0" w:color="auto"/>
              <w:right w:val="single" w:sz="4" w:space="0" w:color="auto"/>
            </w:tcBorders>
            <w:vAlign w:val="center"/>
          </w:tcPr>
          <w:p w14:paraId="03BAB9D2"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tcBorders>
              <w:top w:val="single" w:sz="4" w:space="0" w:color="auto"/>
              <w:left w:val="nil"/>
              <w:bottom w:val="single" w:sz="4" w:space="0" w:color="auto"/>
              <w:right w:val="single" w:sz="4" w:space="0" w:color="auto"/>
            </w:tcBorders>
            <w:vAlign w:val="center"/>
          </w:tcPr>
          <w:p w14:paraId="2D7765DD"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07A47F92"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7DA96978" w14:textId="77777777" w:rsidR="005F1CC1" w:rsidRDefault="005F1CC1">
            <w:pPr>
              <w:widowControl/>
              <w:jc w:val="left"/>
              <w:rPr>
                <w:rFonts w:ascii="ＭＳ 明朝" w:hAnsi="ＭＳ 明朝"/>
                <w:color w:val="000000"/>
                <w:kern w:val="0"/>
              </w:rPr>
            </w:pPr>
          </w:p>
        </w:tc>
        <w:tc>
          <w:tcPr>
            <w:tcW w:w="3232" w:type="pct"/>
            <w:tcBorders>
              <w:top w:val="single" w:sz="4" w:space="0" w:color="auto"/>
              <w:left w:val="nil"/>
              <w:bottom w:val="single" w:sz="4" w:space="0" w:color="auto"/>
              <w:right w:val="single" w:sz="4" w:space="0" w:color="auto"/>
            </w:tcBorders>
            <w:vAlign w:val="center"/>
          </w:tcPr>
          <w:p w14:paraId="67401AE0"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一般的な税制変更</w:t>
            </w:r>
          </w:p>
        </w:tc>
        <w:tc>
          <w:tcPr>
            <w:tcW w:w="285" w:type="pct"/>
            <w:tcBorders>
              <w:top w:val="nil"/>
              <w:left w:val="nil"/>
              <w:bottom w:val="single" w:sz="4" w:space="0" w:color="auto"/>
              <w:right w:val="single" w:sz="4" w:space="0" w:color="auto"/>
            </w:tcBorders>
            <w:vAlign w:val="center"/>
          </w:tcPr>
          <w:p w14:paraId="2153EE00"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2BDE3BAF"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0F4C9AC5" w14:textId="77777777">
        <w:trPr>
          <w:trHeight w:val="360"/>
        </w:trPr>
        <w:tc>
          <w:tcPr>
            <w:tcW w:w="721" w:type="pct"/>
            <w:vMerge w:val="restart"/>
            <w:tcBorders>
              <w:top w:val="single" w:sz="4" w:space="0" w:color="auto"/>
              <w:left w:val="single" w:sz="4" w:space="0" w:color="auto"/>
              <w:bottom w:val="single" w:sz="4" w:space="0" w:color="auto"/>
              <w:right w:val="single" w:sz="4" w:space="0" w:color="auto"/>
            </w:tcBorders>
          </w:tcPr>
          <w:p w14:paraId="4CBEB318"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不可抗力</w:t>
            </w:r>
          </w:p>
        </w:tc>
        <w:tc>
          <w:tcPr>
            <w:tcW w:w="3232" w:type="pct"/>
            <w:vMerge w:val="restart"/>
            <w:tcBorders>
              <w:top w:val="single" w:sz="4" w:space="0" w:color="auto"/>
              <w:left w:val="single" w:sz="4" w:space="0" w:color="auto"/>
              <w:bottom w:val="single" w:sz="4" w:space="0" w:color="auto"/>
              <w:right w:val="single" w:sz="4" w:space="0" w:color="auto"/>
            </w:tcBorders>
          </w:tcPr>
          <w:p w14:paraId="4AE97C41"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不可抗力（暴風、洪水、地震、落盤、火災、騒乱、暴動、感染症その他市又は指定管理者のいずれの責めにも帰すことのできない自然的又は人為的な現象）に伴う、施設、設備の修復による経費の増加及び事業履行不能</w:t>
            </w:r>
          </w:p>
        </w:tc>
        <w:tc>
          <w:tcPr>
            <w:tcW w:w="285" w:type="pct"/>
            <w:vMerge w:val="restart"/>
            <w:tcBorders>
              <w:top w:val="nil"/>
              <w:left w:val="single" w:sz="4" w:space="0" w:color="auto"/>
              <w:bottom w:val="single" w:sz="4" w:space="0" w:color="auto"/>
              <w:right w:val="single" w:sz="4" w:space="0" w:color="auto"/>
            </w:tcBorders>
            <w:vAlign w:val="center"/>
          </w:tcPr>
          <w:p w14:paraId="7A50AFF6"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vMerge w:val="restart"/>
            <w:tcBorders>
              <w:top w:val="single" w:sz="4" w:space="0" w:color="auto"/>
              <w:left w:val="single" w:sz="4" w:space="0" w:color="auto"/>
              <w:bottom w:val="single" w:sz="4" w:space="0" w:color="auto"/>
              <w:right w:val="single" w:sz="4" w:space="0" w:color="auto"/>
            </w:tcBorders>
            <w:vAlign w:val="center"/>
          </w:tcPr>
          <w:p w14:paraId="047B7538"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529E72FC"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08DA3E9A" w14:textId="77777777" w:rsidR="005F1CC1" w:rsidRDefault="005F1CC1">
            <w:pPr>
              <w:widowControl/>
              <w:jc w:val="left"/>
              <w:rPr>
                <w:rFonts w:ascii="ＭＳ 明朝" w:hAnsi="ＭＳ 明朝"/>
                <w:color w:val="000000"/>
                <w:kern w:val="0"/>
              </w:rPr>
            </w:pPr>
          </w:p>
        </w:tc>
        <w:tc>
          <w:tcPr>
            <w:tcW w:w="3232" w:type="pct"/>
            <w:vMerge/>
            <w:tcBorders>
              <w:top w:val="single" w:sz="4" w:space="0" w:color="auto"/>
              <w:left w:val="single" w:sz="4" w:space="0" w:color="auto"/>
              <w:bottom w:val="single" w:sz="4" w:space="0" w:color="auto"/>
              <w:right w:val="single" w:sz="4" w:space="0" w:color="auto"/>
            </w:tcBorders>
            <w:vAlign w:val="center"/>
          </w:tcPr>
          <w:p w14:paraId="37A054EA" w14:textId="77777777" w:rsidR="005F1CC1" w:rsidRDefault="005F1CC1">
            <w:pPr>
              <w:widowControl/>
              <w:jc w:val="left"/>
              <w:rPr>
                <w:rFonts w:ascii="ＭＳ 明朝" w:hAnsi="ＭＳ 明朝"/>
                <w:color w:val="000000"/>
                <w:kern w:val="0"/>
              </w:rPr>
            </w:pPr>
          </w:p>
        </w:tc>
        <w:tc>
          <w:tcPr>
            <w:tcW w:w="285" w:type="pct"/>
            <w:vMerge/>
            <w:tcBorders>
              <w:top w:val="nil"/>
              <w:left w:val="single" w:sz="4" w:space="0" w:color="auto"/>
              <w:bottom w:val="single" w:sz="4" w:space="0" w:color="auto"/>
              <w:right w:val="single" w:sz="4" w:space="0" w:color="auto"/>
            </w:tcBorders>
            <w:vAlign w:val="center"/>
          </w:tcPr>
          <w:p w14:paraId="1CE66CFA" w14:textId="77777777" w:rsidR="005F1CC1" w:rsidRDefault="005F1CC1">
            <w:pPr>
              <w:widowControl/>
              <w:jc w:val="left"/>
              <w:rPr>
                <w:rFonts w:ascii="ＭＳ 明朝" w:hAnsi="ＭＳ 明朝"/>
                <w:color w:val="000000"/>
                <w:kern w:val="0"/>
              </w:rPr>
            </w:pPr>
          </w:p>
        </w:tc>
        <w:tc>
          <w:tcPr>
            <w:tcW w:w="762" w:type="pct"/>
            <w:vMerge/>
            <w:tcBorders>
              <w:top w:val="single" w:sz="4" w:space="0" w:color="auto"/>
              <w:left w:val="single" w:sz="4" w:space="0" w:color="auto"/>
              <w:bottom w:val="single" w:sz="4" w:space="0" w:color="auto"/>
              <w:right w:val="single" w:sz="4" w:space="0" w:color="auto"/>
            </w:tcBorders>
            <w:vAlign w:val="center"/>
          </w:tcPr>
          <w:p w14:paraId="4EEF6FBD" w14:textId="77777777" w:rsidR="005F1CC1" w:rsidRDefault="005F1CC1">
            <w:pPr>
              <w:widowControl/>
              <w:jc w:val="left"/>
              <w:rPr>
                <w:rFonts w:ascii="ＭＳ 明朝" w:hAnsi="ＭＳ 明朝"/>
                <w:color w:val="000000"/>
                <w:kern w:val="0"/>
              </w:rPr>
            </w:pPr>
          </w:p>
        </w:tc>
      </w:tr>
      <w:tr w:rsidR="005F1CC1" w14:paraId="2E045921" w14:textId="77777777">
        <w:trPr>
          <w:trHeight w:val="600"/>
        </w:trPr>
        <w:tc>
          <w:tcPr>
            <w:tcW w:w="721" w:type="pct"/>
            <w:vMerge/>
            <w:tcBorders>
              <w:top w:val="single" w:sz="4" w:space="0" w:color="auto"/>
              <w:left w:val="single" w:sz="4" w:space="0" w:color="auto"/>
              <w:bottom w:val="single" w:sz="4" w:space="0" w:color="auto"/>
              <w:right w:val="single" w:sz="4" w:space="0" w:color="auto"/>
            </w:tcBorders>
            <w:vAlign w:val="center"/>
          </w:tcPr>
          <w:p w14:paraId="23AE18C5" w14:textId="77777777" w:rsidR="005F1CC1" w:rsidRDefault="005F1CC1">
            <w:pPr>
              <w:widowControl/>
              <w:jc w:val="left"/>
              <w:rPr>
                <w:rFonts w:ascii="ＭＳ 明朝" w:hAnsi="ＭＳ 明朝"/>
                <w:color w:val="000000"/>
                <w:kern w:val="0"/>
              </w:rPr>
            </w:pPr>
          </w:p>
        </w:tc>
        <w:tc>
          <w:tcPr>
            <w:tcW w:w="3232" w:type="pct"/>
            <w:vMerge/>
            <w:tcBorders>
              <w:top w:val="single" w:sz="4" w:space="0" w:color="auto"/>
              <w:left w:val="single" w:sz="4" w:space="0" w:color="auto"/>
              <w:bottom w:val="single" w:sz="4" w:space="0" w:color="auto"/>
              <w:right w:val="single" w:sz="4" w:space="0" w:color="auto"/>
            </w:tcBorders>
            <w:vAlign w:val="center"/>
          </w:tcPr>
          <w:p w14:paraId="68F914A2" w14:textId="77777777" w:rsidR="005F1CC1" w:rsidRDefault="005F1CC1">
            <w:pPr>
              <w:widowControl/>
              <w:jc w:val="left"/>
              <w:rPr>
                <w:rFonts w:ascii="ＭＳ 明朝" w:hAnsi="ＭＳ 明朝"/>
                <w:color w:val="000000"/>
                <w:kern w:val="0"/>
              </w:rPr>
            </w:pPr>
          </w:p>
        </w:tc>
        <w:tc>
          <w:tcPr>
            <w:tcW w:w="285" w:type="pct"/>
            <w:vMerge/>
            <w:tcBorders>
              <w:top w:val="nil"/>
              <w:left w:val="single" w:sz="4" w:space="0" w:color="auto"/>
              <w:bottom w:val="single" w:sz="4" w:space="0" w:color="auto"/>
              <w:right w:val="single" w:sz="4" w:space="0" w:color="auto"/>
            </w:tcBorders>
            <w:vAlign w:val="center"/>
          </w:tcPr>
          <w:p w14:paraId="3699673D" w14:textId="77777777" w:rsidR="005F1CC1" w:rsidRDefault="005F1CC1">
            <w:pPr>
              <w:widowControl/>
              <w:jc w:val="left"/>
              <w:rPr>
                <w:rFonts w:ascii="ＭＳ 明朝" w:hAnsi="ＭＳ 明朝"/>
                <w:color w:val="000000"/>
                <w:kern w:val="0"/>
              </w:rPr>
            </w:pPr>
          </w:p>
        </w:tc>
        <w:tc>
          <w:tcPr>
            <w:tcW w:w="762" w:type="pct"/>
            <w:vMerge/>
            <w:tcBorders>
              <w:top w:val="single" w:sz="4" w:space="0" w:color="auto"/>
              <w:left w:val="single" w:sz="4" w:space="0" w:color="auto"/>
              <w:bottom w:val="single" w:sz="4" w:space="0" w:color="auto"/>
              <w:right w:val="single" w:sz="4" w:space="0" w:color="auto"/>
            </w:tcBorders>
            <w:vAlign w:val="center"/>
          </w:tcPr>
          <w:p w14:paraId="361A6794" w14:textId="77777777" w:rsidR="005F1CC1" w:rsidRDefault="005F1CC1">
            <w:pPr>
              <w:widowControl/>
              <w:jc w:val="left"/>
              <w:rPr>
                <w:rFonts w:ascii="ＭＳ 明朝" w:hAnsi="ＭＳ 明朝"/>
                <w:color w:val="000000"/>
                <w:kern w:val="0"/>
              </w:rPr>
            </w:pPr>
          </w:p>
        </w:tc>
      </w:tr>
      <w:tr w:rsidR="005F1CC1" w14:paraId="42737034" w14:textId="77777777">
        <w:trPr>
          <w:trHeight w:val="360"/>
        </w:trPr>
        <w:tc>
          <w:tcPr>
            <w:tcW w:w="721" w:type="pct"/>
            <w:vMerge w:val="restart"/>
            <w:tcBorders>
              <w:top w:val="single" w:sz="4" w:space="0" w:color="auto"/>
              <w:left w:val="single" w:sz="4" w:space="0" w:color="auto"/>
              <w:bottom w:val="single" w:sz="4" w:space="0" w:color="auto"/>
              <w:right w:val="single" w:sz="4" w:space="0" w:color="auto"/>
            </w:tcBorders>
          </w:tcPr>
          <w:p w14:paraId="77DC21F3"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書類の誤り</w:t>
            </w:r>
          </w:p>
        </w:tc>
        <w:tc>
          <w:tcPr>
            <w:tcW w:w="3232" w:type="pct"/>
            <w:tcBorders>
              <w:top w:val="single" w:sz="4" w:space="0" w:color="auto"/>
              <w:left w:val="nil"/>
              <w:bottom w:val="single" w:sz="4" w:space="0" w:color="auto"/>
              <w:right w:val="single" w:sz="4" w:space="0" w:color="auto"/>
            </w:tcBorders>
            <w:vAlign w:val="center"/>
          </w:tcPr>
          <w:p w14:paraId="530F54BF"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仕様書等市が責任を持つ書類の誤りによるもの</w:t>
            </w:r>
          </w:p>
        </w:tc>
        <w:tc>
          <w:tcPr>
            <w:tcW w:w="285" w:type="pct"/>
            <w:tcBorders>
              <w:top w:val="nil"/>
              <w:left w:val="nil"/>
              <w:bottom w:val="single" w:sz="4" w:space="0" w:color="auto"/>
              <w:right w:val="single" w:sz="4" w:space="0" w:color="auto"/>
            </w:tcBorders>
            <w:vAlign w:val="center"/>
          </w:tcPr>
          <w:p w14:paraId="0E330BC4"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tcBorders>
              <w:top w:val="single" w:sz="4" w:space="0" w:color="auto"/>
              <w:left w:val="nil"/>
              <w:bottom w:val="single" w:sz="4" w:space="0" w:color="auto"/>
              <w:right w:val="single" w:sz="4" w:space="0" w:color="auto"/>
            </w:tcBorders>
            <w:vAlign w:val="center"/>
          </w:tcPr>
          <w:p w14:paraId="575712A7"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0924E440"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61A44511" w14:textId="77777777" w:rsidR="005F1CC1" w:rsidRDefault="005F1CC1">
            <w:pPr>
              <w:widowControl/>
              <w:jc w:val="left"/>
              <w:rPr>
                <w:rFonts w:ascii="ＭＳ 明朝" w:hAnsi="ＭＳ 明朝"/>
                <w:color w:val="000000"/>
                <w:kern w:val="0"/>
              </w:rPr>
            </w:pPr>
          </w:p>
        </w:tc>
        <w:tc>
          <w:tcPr>
            <w:tcW w:w="3232" w:type="pct"/>
            <w:tcBorders>
              <w:top w:val="single" w:sz="4" w:space="0" w:color="auto"/>
              <w:left w:val="nil"/>
              <w:bottom w:val="single" w:sz="4" w:space="0" w:color="auto"/>
              <w:right w:val="single" w:sz="4" w:space="0" w:color="auto"/>
            </w:tcBorders>
            <w:vAlign w:val="center"/>
          </w:tcPr>
          <w:p w14:paraId="75FA96A2"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事業計画書等指定管理者が提案した内容の誤り</w:t>
            </w:r>
          </w:p>
        </w:tc>
        <w:tc>
          <w:tcPr>
            <w:tcW w:w="285" w:type="pct"/>
            <w:tcBorders>
              <w:top w:val="nil"/>
              <w:left w:val="nil"/>
              <w:bottom w:val="single" w:sz="4" w:space="0" w:color="auto"/>
              <w:right w:val="single" w:sz="4" w:space="0" w:color="auto"/>
            </w:tcBorders>
            <w:vAlign w:val="center"/>
          </w:tcPr>
          <w:p w14:paraId="2971AF8D"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096880E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7A81CC9F" w14:textId="77777777">
        <w:trPr>
          <w:trHeight w:val="360"/>
        </w:trPr>
        <w:tc>
          <w:tcPr>
            <w:tcW w:w="721" w:type="pct"/>
            <w:vMerge w:val="restart"/>
            <w:tcBorders>
              <w:top w:val="single" w:sz="4" w:space="0" w:color="auto"/>
              <w:left w:val="single" w:sz="4" w:space="0" w:color="auto"/>
              <w:bottom w:val="single" w:sz="4" w:space="0" w:color="auto"/>
              <w:right w:val="single" w:sz="4" w:space="0" w:color="auto"/>
            </w:tcBorders>
          </w:tcPr>
          <w:p w14:paraId="67551AAD"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資金調達</w:t>
            </w:r>
          </w:p>
        </w:tc>
        <w:tc>
          <w:tcPr>
            <w:tcW w:w="3232" w:type="pct"/>
            <w:tcBorders>
              <w:top w:val="single" w:sz="4" w:space="0" w:color="auto"/>
              <w:left w:val="nil"/>
              <w:bottom w:val="single" w:sz="4" w:space="0" w:color="auto"/>
              <w:right w:val="single" w:sz="4" w:space="0" w:color="auto"/>
            </w:tcBorders>
            <w:vAlign w:val="center"/>
          </w:tcPr>
          <w:p w14:paraId="46ED5E3A"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経費の支払い遅延（市→指定管理者）によって生じた事由</w:t>
            </w:r>
          </w:p>
        </w:tc>
        <w:tc>
          <w:tcPr>
            <w:tcW w:w="285" w:type="pct"/>
            <w:tcBorders>
              <w:top w:val="nil"/>
              <w:left w:val="nil"/>
              <w:bottom w:val="single" w:sz="4" w:space="0" w:color="auto"/>
              <w:right w:val="single" w:sz="4" w:space="0" w:color="auto"/>
            </w:tcBorders>
            <w:vAlign w:val="center"/>
          </w:tcPr>
          <w:p w14:paraId="1B44A8D2"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tcBorders>
              <w:top w:val="single" w:sz="4" w:space="0" w:color="auto"/>
              <w:left w:val="nil"/>
              <w:bottom w:val="single" w:sz="4" w:space="0" w:color="auto"/>
              <w:right w:val="single" w:sz="4" w:space="0" w:color="auto"/>
            </w:tcBorders>
            <w:vAlign w:val="center"/>
          </w:tcPr>
          <w:p w14:paraId="340D3A49"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640DA3D2"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6093E240" w14:textId="77777777" w:rsidR="005F1CC1" w:rsidRDefault="005F1CC1">
            <w:pPr>
              <w:widowControl/>
              <w:jc w:val="left"/>
              <w:rPr>
                <w:rFonts w:ascii="ＭＳ 明朝" w:hAnsi="ＭＳ 明朝"/>
                <w:color w:val="000000"/>
                <w:kern w:val="0"/>
              </w:rPr>
            </w:pPr>
          </w:p>
        </w:tc>
        <w:tc>
          <w:tcPr>
            <w:tcW w:w="3232" w:type="pct"/>
            <w:tcBorders>
              <w:top w:val="single" w:sz="4" w:space="0" w:color="auto"/>
              <w:left w:val="nil"/>
              <w:bottom w:val="single" w:sz="4" w:space="0" w:color="auto"/>
              <w:right w:val="single" w:sz="4" w:space="0" w:color="auto"/>
            </w:tcBorders>
            <w:vAlign w:val="center"/>
          </w:tcPr>
          <w:p w14:paraId="245BA012"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経費の支払い遅延（指定管理者→市）によって生じた事由</w:t>
            </w:r>
          </w:p>
        </w:tc>
        <w:tc>
          <w:tcPr>
            <w:tcW w:w="285" w:type="pct"/>
            <w:tcBorders>
              <w:top w:val="nil"/>
              <w:left w:val="nil"/>
              <w:bottom w:val="single" w:sz="4" w:space="0" w:color="auto"/>
              <w:right w:val="single" w:sz="4" w:space="0" w:color="auto"/>
            </w:tcBorders>
            <w:vAlign w:val="center"/>
          </w:tcPr>
          <w:p w14:paraId="6A189ED0"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4D918E5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2F1FD110" w14:textId="77777777">
        <w:trPr>
          <w:trHeight w:val="360"/>
        </w:trPr>
        <w:tc>
          <w:tcPr>
            <w:tcW w:w="721" w:type="pct"/>
            <w:vMerge w:val="restart"/>
            <w:tcBorders>
              <w:top w:val="single" w:sz="4" w:space="0" w:color="auto"/>
              <w:left w:val="single" w:sz="4" w:space="0" w:color="auto"/>
              <w:bottom w:val="single" w:sz="4" w:space="0" w:color="auto"/>
              <w:right w:val="single" w:sz="4" w:space="0" w:color="auto"/>
            </w:tcBorders>
          </w:tcPr>
          <w:p w14:paraId="7A52ACCA"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施設設備の損傷</w:t>
            </w:r>
          </w:p>
        </w:tc>
        <w:tc>
          <w:tcPr>
            <w:tcW w:w="3232" w:type="pct"/>
            <w:tcBorders>
              <w:top w:val="single" w:sz="4" w:space="0" w:color="auto"/>
              <w:left w:val="nil"/>
              <w:bottom w:val="single" w:sz="4" w:space="0" w:color="auto"/>
              <w:right w:val="single" w:sz="4" w:space="0" w:color="auto"/>
            </w:tcBorders>
            <w:vAlign w:val="center"/>
          </w:tcPr>
          <w:p w14:paraId="50BBCB1A"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10万円未満の工事又は修繕</w:t>
            </w:r>
          </w:p>
        </w:tc>
        <w:tc>
          <w:tcPr>
            <w:tcW w:w="285" w:type="pct"/>
            <w:tcBorders>
              <w:top w:val="nil"/>
              <w:left w:val="nil"/>
              <w:bottom w:val="single" w:sz="4" w:space="0" w:color="auto"/>
              <w:right w:val="single" w:sz="4" w:space="0" w:color="auto"/>
            </w:tcBorders>
            <w:vAlign w:val="center"/>
          </w:tcPr>
          <w:p w14:paraId="4F6B78E4"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69099180"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3117D7D3"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72A42C6D" w14:textId="77777777" w:rsidR="005F1CC1" w:rsidRDefault="005F1CC1">
            <w:pPr>
              <w:widowControl/>
              <w:jc w:val="left"/>
              <w:rPr>
                <w:rFonts w:ascii="ＭＳ 明朝" w:hAnsi="ＭＳ 明朝"/>
                <w:color w:val="000000"/>
                <w:kern w:val="0"/>
              </w:rPr>
            </w:pPr>
          </w:p>
        </w:tc>
        <w:tc>
          <w:tcPr>
            <w:tcW w:w="3232" w:type="pct"/>
            <w:tcBorders>
              <w:top w:val="single" w:sz="4" w:space="0" w:color="auto"/>
              <w:left w:val="nil"/>
              <w:bottom w:val="single" w:sz="4" w:space="0" w:color="auto"/>
              <w:right w:val="single" w:sz="4" w:space="0" w:color="auto"/>
            </w:tcBorders>
            <w:vAlign w:val="center"/>
          </w:tcPr>
          <w:p w14:paraId="1F4934BB"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上記以外の工事又は修繕</w:t>
            </w:r>
          </w:p>
        </w:tc>
        <w:tc>
          <w:tcPr>
            <w:tcW w:w="285" w:type="pct"/>
            <w:tcBorders>
              <w:top w:val="nil"/>
              <w:left w:val="nil"/>
              <w:bottom w:val="single" w:sz="4" w:space="0" w:color="auto"/>
              <w:right w:val="single" w:sz="4" w:space="0" w:color="auto"/>
            </w:tcBorders>
            <w:vAlign w:val="center"/>
          </w:tcPr>
          <w:p w14:paraId="5678A966"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tcBorders>
              <w:top w:val="single" w:sz="4" w:space="0" w:color="auto"/>
              <w:left w:val="nil"/>
              <w:bottom w:val="single" w:sz="4" w:space="0" w:color="auto"/>
              <w:right w:val="single" w:sz="4" w:space="0" w:color="auto"/>
            </w:tcBorders>
            <w:vAlign w:val="center"/>
          </w:tcPr>
          <w:p w14:paraId="6E07821F"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20556916"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7ABF772A" w14:textId="77777777" w:rsidR="005F1CC1" w:rsidRDefault="005F1CC1">
            <w:pPr>
              <w:widowControl/>
              <w:jc w:val="left"/>
              <w:rPr>
                <w:rFonts w:ascii="ＭＳ 明朝" w:hAnsi="ＭＳ 明朝"/>
                <w:color w:val="000000"/>
                <w:kern w:val="0"/>
              </w:rPr>
            </w:pPr>
          </w:p>
        </w:tc>
        <w:tc>
          <w:tcPr>
            <w:tcW w:w="3232" w:type="pct"/>
            <w:vMerge w:val="restart"/>
            <w:tcBorders>
              <w:top w:val="single" w:sz="4" w:space="0" w:color="auto"/>
              <w:left w:val="single" w:sz="4" w:space="0" w:color="auto"/>
              <w:bottom w:val="single" w:sz="4" w:space="0" w:color="000000"/>
              <w:right w:val="single" w:sz="4" w:space="0" w:color="000000"/>
            </w:tcBorders>
          </w:tcPr>
          <w:p w14:paraId="1E4B8B55"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第三者の行為から生じたもので相手方が特定できないもの（極めて小規模なもの）</w:t>
            </w:r>
          </w:p>
        </w:tc>
        <w:tc>
          <w:tcPr>
            <w:tcW w:w="285" w:type="pct"/>
            <w:vMerge w:val="restart"/>
            <w:tcBorders>
              <w:top w:val="nil"/>
              <w:left w:val="single" w:sz="4" w:space="0" w:color="auto"/>
              <w:bottom w:val="single" w:sz="4" w:space="0" w:color="000000"/>
              <w:right w:val="single" w:sz="4" w:space="0" w:color="auto"/>
            </w:tcBorders>
            <w:vAlign w:val="center"/>
          </w:tcPr>
          <w:p w14:paraId="532D0622"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c>
          <w:tcPr>
            <w:tcW w:w="762" w:type="pct"/>
            <w:vMerge w:val="restart"/>
            <w:tcBorders>
              <w:top w:val="single" w:sz="4" w:space="0" w:color="auto"/>
              <w:left w:val="single" w:sz="4" w:space="0" w:color="auto"/>
              <w:bottom w:val="single" w:sz="4" w:space="0" w:color="000000"/>
              <w:right w:val="single" w:sz="4" w:space="0" w:color="000000"/>
            </w:tcBorders>
            <w:vAlign w:val="center"/>
          </w:tcPr>
          <w:p w14:paraId="0151206B"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27DC549F"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07AD3E06" w14:textId="77777777" w:rsidR="005F1CC1" w:rsidRDefault="005F1CC1">
            <w:pPr>
              <w:widowControl/>
              <w:jc w:val="left"/>
              <w:rPr>
                <w:rFonts w:ascii="ＭＳ 明朝" w:hAnsi="ＭＳ 明朝"/>
                <w:color w:val="000000"/>
                <w:kern w:val="0"/>
              </w:rPr>
            </w:pPr>
          </w:p>
        </w:tc>
        <w:tc>
          <w:tcPr>
            <w:tcW w:w="3232" w:type="pct"/>
            <w:vMerge/>
            <w:tcBorders>
              <w:top w:val="single" w:sz="4" w:space="0" w:color="auto"/>
              <w:left w:val="single" w:sz="4" w:space="0" w:color="auto"/>
              <w:bottom w:val="single" w:sz="4" w:space="0" w:color="000000"/>
              <w:right w:val="single" w:sz="4" w:space="0" w:color="000000"/>
            </w:tcBorders>
            <w:vAlign w:val="center"/>
          </w:tcPr>
          <w:p w14:paraId="1C3120AB" w14:textId="77777777" w:rsidR="005F1CC1" w:rsidRDefault="005F1CC1">
            <w:pPr>
              <w:widowControl/>
              <w:jc w:val="left"/>
              <w:rPr>
                <w:rFonts w:ascii="ＭＳ 明朝" w:hAnsi="ＭＳ 明朝"/>
                <w:color w:val="000000"/>
                <w:kern w:val="0"/>
              </w:rPr>
            </w:pPr>
          </w:p>
        </w:tc>
        <w:tc>
          <w:tcPr>
            <w:tcW w:w="285" w:type="pct"/>
            <w:vMerge/>
            <w:tcBorders>
              <w:top w:val="nil"/>
              <w:left w:val="single" w:sz="4" w:space="0" w:color="auto"/>
              <w:bottom w:val="single" w:sz="4" w:space="0" w:color="000000"/>
              <w:right w:val="single" w:sz="4" w:space="0" w:color="auto"/>
            </w:tcBorders>
            <w:vAlign w:val="center"/>
          </w:tcPr>
          <w:p w14:paraId="23BF0FF6" w14:textId="77777777" w:rsidR="005F1CC1" w:rsidRDefault="005F1CC1">
            <w:pPr>
              <w:widowControl/>
              <w:jc w:val="left"/>
              <w:rPr>
                <w:rFonts w:ascii="ＭＳ 明朝" w:hAnsi="ＭＳ 明朝"/>
                <w:color w:val="000000"/>
                <w:kern w:val="0"/>
              </w:rPr>
            </w:pPr>
          </w:p>
        </w:tc>
        <w:tc>
          <w:tcPr>
            <w:tcW w:w="762" w:type="pct"/>
            <w:vMerge/>
            <w:tcBorders>
              <w:top w:val="single" w:sz="4" w:space="0" w:color="auto"/>
              <w:left w:val="single" w:sz="4" w:space="0" w:color="auto"/>
              <w:bottom w:val="single" w:sz="4" w:space="0" w:color="000000"/>
              <w:right w:val="single" w:sz="4" w:space="0" w:color="000000"/>
            </w:tcBorders>
            <w:vAlign w:val="center"/>
          </w:tcPr>
          <w:p w14:paraId="73D4054D" w14:textId="77777777" w:rsidR="005F1CC1" w:rsidRDefault="005F1CC1">
            <w:pPr>
              <w:widowControl/>
              <w:jc w:val="left"/>
              <w:rPr>
                <w:rFonts w:ascii="ＭＳ 明朝" w:hAnsi="ＭＳ 明朝"/>
                <w:color w:val="000000"/>
                <w:kern w:val="0"/>
              </w:rPr>
            </w:pPr>
          </w:p>
        </w:tc>
      </w:tr>
      <w:tr w:rsidR="005F1CC1" w14:paraId="4143F709"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4AA71A5F" w14:textId="77777777" w:rsidR="005F1CC1" w:rsidRDefault="005F1CC1">
            <w:pPr>
              <w:widowControl/>
              <w:jc w:val="left"/>
              <w:rPr>
                <w:rFonts w:ascii="ＭＳ 明朝" w:hAnsi="ＭＳ 明朝"/>
                <w:color w:val="000000"/>
                <w:kern w:val="0"/>
              </w:rPr>
            </w:pPr>
          </w:p>
        </w:tc>
        <w:tc>
          <w:tcPr>
            <w:tcW w:w="3232" w:type="pct"/>
            <w:vMerge w:val="restart"/>
            <w:tcBorders>
              <w:top w:val="single" w:sz="4" w:space="0" w:color="auto"/>
              <w:left w:val="single" w:sz="4" w:space="0" w:color="auto"/>
              <w:bottom w:val="single" w:sz="4" w:space="0" w:color="000000"/>
              <w:right w:val="single" w:sz="4" w:space="0" w:color="000000"/>
            </w:tcBorders>
          </w:tcPr>
          <w:p w14:paraId="07AB9AB6"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第三者の行為から生じたもので相手方が特定できないもの（上記以外のもの）</w:t>
            </w:r>
          </w:p>
        </w:tc>
        <w:tc>
          <w:tcPr>
            <w:tcW w:w="285" w:type="pct"/>
            <w:vMerge w:val="restart"/>
            <w:tcBorders>
              <w:top w:val="nil"/>
              <w:left w:val="single" w:sz="4" w:space="0" w:color="auto"/>
              <w:bottom w:val="single" w:sz="4" w:space="0" w:color="000000"/>
              <w:right w:val="single" w:sz="4" w:space="0" w:color="auto"/>
            </w:tcBorders>
            <w:vAlign w:val="center"/>
          </w:tcPr>
          <w:p w14:paraId="5D5AF6AE"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vMerge w:val="restart"/>
            <w:tcBorders>
              <w:top w:val="single" w:sz="4" w:space="0" w:color="auto"/>
              <w:left w:val="single" w:sz="4" w:space="0" w:color="auto"/>
              <w:bottom w:val="single" w:sz="4" w:space="0" w:color="000000"/>
              <w:right w:val="single" w:sz="4" w:space="0" w:color="000000"/>
            </w:tcBorders>
            <w:vAlign w:val="center"/>
          </w:tcPr>
          <w:p w14:paraId="05B664C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1A29617F"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6768F394" w14:textId="77777777" w:rsidR="005F1CC1" w:rsidRDefault="005F1CC1">
            <w:pPr>
              <w:widowControl/>
              <w:jc w:val="left"/>
              <w:rPr>
                <w:rFonts w:ascii="ＭＳ 明朝" w:hAnsi="ＭＳ 明朝"/>
                <w:color w:val="000000"/>
                <w:kern w:val="0"/>
              </w:rPr>
            </w:pPr>
          </w:p>
        </w:tc>
        <w:tc>
          <w:tcPr>
            <w:tcW w:w="3232" w:type="pct"/>
            <w:vMerge/>
            <w:tcBorders>
              <w:top w:val="single" w:sz="4" w:space="0" w:color="auto"/>
              <w:left w:val="single" w:sz="4" w:space="0" w:color="auto"/>
              <w:bottom w:val="single" w:sz="4" w:space="0" w:color="000000"/>
              <w:right w:val="single" w:sz="4" w:space="0" w:color="000000"/>
            </w:tcBorders>
            <w:vAlign w:val="center"/>
          </w:tcPr>
          <w:p w14:paraId="40555067" w14:textId="77777777" w:rsidR="005F1CC1" w:rsidRDefault="005F1CC1">
            <w:pPr>
              <w:widowControl/>
              <w:jc w:val="left"/>
              <w:rPr>
                <w:rFonts w:ascii="ＭＳ 明朝" w:hAnsi="ＭＳ 明朝"/>
                <w:color w:val="000000"/>
                <w:kern w:val="0"/>
              </w:rPr>
            </w:pPr>
          </w:p>
        </w:tc>
        <w:tc>
          <w:tcPr>
            <w:tcW w:w="285" w:type="pct"/>
            <w:vMerge/>
            <w:tcBorders>
              <w:top w:val="nil"/>
              <w:left w:val="single" w:sz="4" w:space="0" w:color="auto"/>
              <w:bottom w:val="single" w:sz="4" w:space="0" w:color="000000"/>
              <w:right w:val="single" w:sz="4" w:space="0" w:color="auto"/>
            </w:tcBorders>
            <w:vAlign w:val="center"/>
          </w:tcPr>
          <w:p w14:paraId="23FA5EE1" w14:textId="77777777" w:rsidR="005F1CC1" w:rsidRDefault="005F1CC1">
            <w:pPr>
              <w:widowControl/>
              <w:jc w:val="left"/>
              <w:rPr>
                <w:rFonts w:ascii="ＭＳ 明朝" w:hAnsi="ＭＳ 明朝"/>
                <w:color w:val="000000"/>
                <w:kern w:val="0"/>
              </w:rPr>
            </w:pPr>
          </w:p>
        </w:tc>
        <w:tc>
          <w:tcPr>
            <w:tcW w:w="762" w:type="pct"/>
            <w:vMerge/>
            <w:tcBorders>
              <w:top w:val="single" w:sz="4" w:space="0" w:color="auto"/>
              <w:left w:val="single" w:sz="4" w:space="0" w:color="auto"/>
              <w:bottom w:val="single" w:sz="4" w:space="0" w:color="000000"/>
              <w:right w:val="single" w:sz="4" w:space="0" w:color="000000"/>
            </w:tcBorders>
            <w:vAlign w:val="center"/>
          </w:tcPr>
          <w:p w14:paraId="5716A0F3" w14:textId="77777777" w:rsidR="005F1CC1" w:rsidRDefault="005F1CC1">
            <w:pPr>
              <w:widowControl/>
              <w:jc w:val="left"/>
              <w:rPr>
                <w:rFonts w:ascii="ＭＳ 明朝" w:hAnsi="ＭＳ 明朝"/>
                <w:color w:val="000000"/>
                <w:kern w:val="0"/>
              </w:rPr>
            </w:pPr>
          </w:p>
        </w:tc>
      </w:tr>
      <w:tr w:rsidR="005F1CC1" w14:paraId="3F9C870E" w14:textId="77777777">
        <w:trPr>
          <w:trHeight w:val="360"/>
        </w:trPr>
        <w:tc>
          <w:tcPr>
            <w:tcW w:w="721" w:type="pct"/>
            <w:vMerge w:val="restart"/>
            <w:tcBorders>
              <w:top w:val="single" w:sz="4" w:space="0" w:color="auto"/>
              <w:left w:val="single" w:sz="4" w:space="0" w:color="auto"/>
              <w:bottom w:val="single" w:sz="4" w:space="0" w:color="auto"/>
              <w:right w:val="single" w:sz="4" w:space="0" w:color="auto"/>
            </w:tcBorders>
          </w:tcPr>
          <w:p w14:paraId="408E0919"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資料等の損傷</w:t>
            </w:r>
          </w:p>
        </w:tc>
        <w:tc>
          <w:tcPr>
            <w:tcW w:w="3232" w:type="pct"/>
            <w:tcBorders>
              <w:top w:val="single" w:sz="4" w:space="0" w:color="auto"/>
              <w:left w:val="nil"/>
              <w:bottom w:val="single" w:sz="4" w:space="0" w:color="auto"/>
              <w:right w:val="single" w:sz="4" w:space="0" w:color="000000"/>
            </w:tcBorders>
            <w:vAlign w:val="center"/>
          </w:tcPr>
          <w:p w14:paraId="23FFD442"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管理者としての注意業務を怠ったことによるもの</w:t>
            </w:r>
          </w:p>
        </w:tc>
        <w:tc>
          <w:tcPr>
            <w:tcW w:w="285" w:type="pct"/>
            <w:tcBorders>
              <w:top w:val="nil"/>
              <w:left w:val="nil"/>
              <w:bottom w:val="single" w:sz="4" w:space="0" w:color="auto"/>
              <w:right w:val="single" w:sz="4" w:space="0" w:color="auto"/>
            </w:tcBorders>
            <w:vAlign w:val="center"/>
          </w:tcPr>
          <w:p w14:paraId="287EA917"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1E29AB47"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57B713D1"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72F5E9C4" w14:textId="77777777" w:rsidR="005F1CC1" w:rsidRDefault="005F1CC1">
            <w:pPr>
              <w:widowControl/>
              <w:jc w:val="left"/>
              <w:rPr>
                <w:rFonts w:ascii="ＭＳ 明朝" w:hAnsi="ＭＳ 明朝"/>
                <w:color w:val="000000"/>
                <w:kern w:val="0"/>
              </w:rPr>
            </w:pPr>
          </w:p>
        </w:tc>
        <w:tc>
          <w:tcPr>
            <w:tcW w:w="3232" w:type="pct"/>
            <w:vMerge w:val="restart"/>
            <w:tcBorders>
              <w:top w:val="single" w:sz="4" w:space="0" w:color="auto"/>
              <w:left w:val="single" w:sz="4" w:space="0" w:color="auto"/>
              <w:bottom w:val="single" w:sz="4" w:space="0" w:color="auto"/>
              <w:right w:val="single" w:sz="4" w:space="0" w:color="auto"/>
            </w:tcBorders>
          </w:tcPr>
          <w:p w14:paraId="5F16018E"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第三者の行為から生じたもので相手方が特定できないもの（極めて小規模なもの）</w:t>
            </w:r>
          </w:p>
        </w:tc>
        <w:tc>
          <w:tcPr>
            <w:tcW w:w="285" w:type="pct"/>
            <w:vMerge w:val="restart"/>
            <w:tcBorders>
              <w:top w:val="nil"/>
              <w:left w:val="single" w:sz="4" w:space="0" w:color="auto"/>
              <w:bottom w:val="single" w:sz="4" w:space="0" w:color="000000"/>
              <w:right w:val="single" w:sz="4" w:space="0" w:color="auto"/>
            </w:tcBorders>
            <w:vAlign w:val="center"/>
          </w:tcPr>
          <w:p w14:paraId="6A46A07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c>
          <w:tcPr>
            <w:tcW w:w="762" w:type="pct"/>
            <w:vMerge w:val="restart"/>
            <w:tcBorders>
              <w:top w:val="single" w:sz="4" w:space="0" w:color="auto"/>
              <w:left w:val="single" w:sz="4" w:space="0" w:color="auto"/>
              <w:bottom w:val="single" w:sz="4" w:space="0" w:color="000000"/>
              <w:right w:val="single" w:sz="4" w:space="0" w:color="000000"/>
            </w:tcBorders>
            <w:vAlign w:val="center"/>
          </w:tcPr>
          <w:p w14:paraId="3285F28F"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1C08DA70"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258017C9" w14:textId="77777777" w:rsidR="005F1CC1" w:rsidRDefault="005F1CC1">
            <w:pPr>
              <w:widowControl/>
              <w:jc w:val="left"/>
              <w:rPr>
                <w:rFonts w:ascii="ＭＳ 明朝" w:hAnsi="ＭＳ 明朝"/>
                <w:color w:val="000000"/>
                <w:kern w:val="0"/>
              </w:rPr>
            </w:pPr>
          </w:p>
        </w:tc>
        <w:tc>
          <w:tcPr>
            <w:tcW w:w="3232" w:type="pct"/>
            <w:vMerge/>
            <w:tcBorders>
              <w:top w:val="single" w:sz="4" w:space="0" w:color="auto"/>
              <w:left w:val="single" w:sz="4" w:space="0" w:color="auto"/>
              <w:bottom w:val="single" w:sz="4" w:space="0" w:color="auto"/>
              <w:right w:val="single" w:sz="4" w:space="0" w:color="auto"/>
            </w:tcBorders>
            <w:vAlign w:val="center"/>
          </w:tcPr>
          <w:p w14:paraId="3E1D5236" w14:textId="77777777" w:rsidR="005F1CC1" w:rsidRDefault="005F1CC1">
            <w:pPr>
              <w:widowControl/>
              <w:jc w:val="left"/>
              <w:rPr>
                <w:rFonts w:ascii="ＭＳ 明朝" w:hAnsi="ＭＳ 明朝"/>
                <w:color w:val="000000"/>
                <w:kern w:val="0"/>
              </w:rPr>
            </w:pPr>
          </w:p>
        </w:tc>
        <w:tc>
          <w:tcPr>
            <w:tcW w:w="285" w:type="pct"/>
            <w:vMerge/>
            <w:tcBorders>
              <w:top w:val="nil"/>
              <w:left w:val="single" w:sz="4" w:space="0" w:color="auto"/>
              <w:bottom w:val="single" w:sz="4" w:space="0" w:color="000000"/>
              <w:right w:val="single" w:sz="4" w:space="0" w:color="auto"/>
            </w:tcBorders>
            <w:vAlign w:val="center"/>
          </w:tcPr>
          <w:p w14:paraId="05E7B371" w14:textId="77777777" w:rsidR="005F1CC1" w:rsidRDefault="005F1CC1">
            <w:pPr>
              <w:widowControl/>
              <w:jc w:val="left"/>
              <w:rPr>
                <w:rFonts w:ascii="ＭＳ 明朝" w:hAnsi="ＭＳ 明朝"/>
                <w:color w:val="000000"/>
                <w:kern w:val="0"/>
              </w:rPr>
            </w:pPr>
          </w:p>
        </w:tc>
        <w:tc>
          <w:tcPr>
            <w:tcW w:w="762" w:type="pct"/>
            <w:vMerge/>
            <w:tcBorders>
              <w:top w:val="single" w:sz="4" w:space="0" w:color="auto"/>
              <w:left w:val="single" w:sz="4" w:space="0" w:color="auto"/>
              <w:bottom w:val="single" w:sz="4" w:space="0" w:color="000000"/>
              <w:right w:val="single" w:sz="4" w:space="0" w:color="000000"/>
            </w:tcBorders>
            <w:vAlign w:val="center"/>
          </w:tcPr>
          <w:p w14:paraId="24DBB704" w14:textId="77777777" w:rsidR="005F1CC1" w:rsidRDefault="005F1CC1">
            <w:pPr>
              <w:widowControl/>
              <w:jc w:val="left"/>
              <w:rPr>
                <w:rFonts w:ascii="ＭＳ 明朝" w:hAnsi="ＭＳ 明朝"/>
                <w:color w:val="000000"/>
                <w:kern w:val="0"/>
              </w:rPr>
            </w:pPr>
          </w:p>
        </w:tc>
      </w:tr>
      <w:tr w:rsidR="005F1CC1" w14:paraId="70BE623B"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1AB0C731" w14:textId="77777777" w:rsidR="005F1CC1" w:rsidRDefault="005F1CC1">
            <w:pPr>
              <w:widowControl/>
              <w:jc w:val="left"/>
              <w:rPr>
                <w:rFonts w:ascii="ＭＳ 明朝" w:hAnsi="ＭＳ 明朝"/>
                <w:color w:val="000000"/>
                <w:kern w:val="0"/>
              </w:rPr>
            </w:pPr>
          </w:p>
        </w:tc>
        <w:tc>
          <w:tcPr>
            <w:tcW w:w="3232" w:type="pct"/>
            <w:vMerge w:val="restart"/>
            <w:tcBorders>
              <w:top w:val="single" w:sz="4" w:space="0" w:color="auto"/>
              <w:left w:val="single" w:sz="4" w:space="0" w:color="auto"/>
              <w:bottom w:val="single" w:sz="4" w:space="0" w:color="auto"/>
              <w:right w:val="single" w:sz="4" w:space="0" w:color="auto"/>
            </w:tcBorders>
          </w:tcPr>
          <w:p w14:paraId="0AD667BD"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第三者の行為から生じたもので相手方が特定できないもの（上記以外のもの）</w:t>
            </w:r>
          </w:p>
        </w:tc>
        <w:tc>
          <w:tcPr>
            <w:tcW w:w="285" w:type="pct"/>
            <w:vMerge w:val="restart"/>
            <w:tcBorders>
              <w:top w:val="nil"/>
              <w:left w:val="single" w:sz="4" w:space="0" w:color="auto"/>
              <w:bottom w:val="single" w:sz="4" w:space="0" w:color="000000"/>
              <w:right w:val="single" w:sz="4" w:space="0" w:color="auto"/>
            </w:tcBorders>
            <w:vAlign w:val="center"/>
          </w:tcPr>
          <w:p w14:paraId="5E567555"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vMerge w:val="restart"/>
            <w:tcBorders>
              <w:top w:val="single" w:sz="4" w:space="0" w:color="auto"/>
              <w:left w:val="single" w:sz="4" w:space="0" w:color="auto"/>
              <w:bottom w:val="single" w:sz="4" w:space="0" w:color="000000"/>
              <w:right w:val="single" w:sz="4" w:space="0" w:color="000000"/>
            </w:tcBorders>
            <w:vAlign w:val="center"/>
          </w:tcPr>
          <w:p w14:paraId="35E01625"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5BDF15F8"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52CB54A3" w14:textId="77777777" w:rsidR="005F1CC1" w:rsidRDefault="005F1CC1">
            <w:pPr>
              <w:widowControl/>
              <w:jc w:val="left"/>
              <w:rPr>
                <w:rFonts w:ascii="ＭＳ 明朝" w:hAnsi="ＭＳ 明朝"/>
                <w:color w:val="000000"/>
                <w:kern w:val="0"/>
              </w:rPr>
            </w:pPr>
          </w:p>
        </w:tc>
        <w:tc>
          <w:tcPr>
            <w:tcW w:w="3232" w:type="pct"/>
            <w:vMerge/>
            <w:tcBorders>
              <w:top w:val="single" w:sz="4" w:space="0" w:color="auto"/>
              <w:left w:val="single" w:sz="4" w:space="0" w:color="auto"/>
              <w:bottom w:val="single" w:sz="4" w:space="0" w:color="auto"/>
              <w:right w:val="single" w:sz="4" w:space="0" w:color="auto"/>
            </w:tcBorders>
            <w:vAlign w:val="center"/>
          </w:tcPr>
          <w:p w14:paraId="5D7ADDEF" w14:textId="77777777" w:rsidR="005F1CC1" w:rsidRDefault="005F1CC1">
            <w:pPr>
              <w:widowControl/>
              <w:jc w:val="left"/>
              <w:rPr>
                <w:rFonts w:ascii="ＭＳ 明朝" w:hAnsi="ＭＳ 明朝"/>
                <w:color w:val="000000"/>
                <w:kern w:val="0"/>
              </w:rPr>
            </w:pPr>
          </w:p>
        </w:tc>
        <w:tc>
          <w:tcPr>
            <w:tcW w:w="285" w:type="pct"/>
            <w:vMerge/>
            <w:tcBorders>
              <w:top w:val="nil"/>
              <w:left w:val="single" w:sz="4" w:space="0" w:color="auto"/>
              <w:bottom w:val="single" w:sz="4" w:space="0" w:color="000000"/>
              <w:right w:val="single" w:sz="4" w:space="0" w:color="auto"/>
            </w:tcBorders>
            <w:vAlign w:val="center"/>
          </w:tcPr>
          <w:p w14:paraId="4DA1092B" w14:textId="77777777" w:rsidR="005F1CC1" w:rsidRDefault="005F1CC1">
            <w:pPr>
              <w:widowControl/>
              <w:jc w:val="left"/>
              <w:rPr>
                <w:rFonts w:ascii="ＭＳ 明朝" w:hAnsi="ＭＳ 明朝"/>
                <w:color w:val="000000"/>
                <w:kern w:val="0"/>
              </w:rPr>
            </w:pPr>
          </w:p>
        </w:tc>
        <w:tc>
          <w:tcPr>
            <w:tcW w:w="762" w:type="pct"/>
            <w:vMerge/>
            <w:tcBorders>
              <w:top w:val="single" w:sz="4" w:space="0" w:color="auto"/>
              <w:left w:val="single" w:sz="4" w:space="0" w:color="auto"/>
              <w:bottom w:val="single" w:sz="4" w:space="0" w:color="000000"/>
              <w:right w:val="single" w:sz="4" w:space="0" w:color="000000"/>
            </w:tcBorders>
            <w:vAlign w:val="center"/>
          </w:tcPr>
          <w:p w14:paraId="35E98D50" w14:textId="77777777" w:rsidR="005F1CC1" w:rsidRDefault="005F1CC1">
            <w:pPr>
              <w:widowControl/>
              <w:jc w:val="left"/>
              <w:rPr>
                <w:rFonts w:ascii="ＭＳ 明朝" w:hAnsi="ＭＳ 明朝"/>
                <w:color w:val="000000"/>
                <w:kern w:val="0"/>
              </w:rPr>
            </w:pPr>
          </w:p>
        </w:tc>
      </w:tr>
      <w:tr w:rsidR="005F1CC1" w14:paraId="18EB5D28" w14:textId="77777777">
        <w:trPr>
          <w:trHeight w:val="360"/>
        </w:trPr>
        <w:tc>
          <w:tcPr>
            <w:tcW w:w="721" w:type="pct"/>
            <w:vMerge w:val="restart"/>
            <w:tcBorders>
              <w:top w:val="single" w:sz="4" w:space="0" w:color="auto"/>
              <w:left w:val="single" w:sz="4" w:space="0" w:color="auto"/>
              <w:bottom w:val="single" w:sz="4" w:space="0" w:color="auto"/>
              <w:right w:val="single" w:sz="4" w:space="0" w:color="auto"/>
            </w:tcBorders>
          </w:tcPr>
          <w:p w14:paraId="185AB81E"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第三者への賠償</w:t>
            </w:r>
          </w:p>
        </w:tc>
        <w:tc>
          <w:tcPr>
            <w:tcW w:w="3232" w:type="pct"/>
            <w:tcBorders>
              <w:top w:val="single" w:sz="4" w:space="0" w:color="auto"/>
              <w:left w:val="single" w:sz="4" w:space="0" w:color="auto"/>
              <w:bottom w:val="single" w:sz="4" w:space="0" w:color="auto"/>
              <w:right w:val="single" w:sz="4" w:space="0" w:color="auto"/>
            </w:tcBorders>
          </w:tcPr>
          <w:p w14:paraId="6B561563"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管理者としての注意業務を怠ったことにより損害を与えた場合</w:t>
            </w:r>
          </w:p>
        </w:tc>
        <w:tc>
          <w:tcPr>
            <w:tcW w:w="285" w:type="pct"/>
            <w:tcBorders>
              <w:top w:val="nil"/>
              <w:left w:val="single" w:sz="4" w:space="0" w:color="auto"/>
              <w:bottom w:val="single" w:sz="4" w:space="0" w:color="000000"/>
              <w:right w:val="single" w:sz="4" w:space="0" w:color="auto"/>
            </w:tcBorders>
            <w:vAlign w:val="center"/>
          </w:tcPr>
          <w:p w14:paraId="607F6389"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single" w:sz="4" w:space="0" w:color="auto"/>
              <w:bottom w:val="single" w:sz="4" w:space="0" w:color="000000"/>
              <w:right w:val="single" w:sz="4" w:space="0" w:color="000000"/>
            </w:tcBorders>
            <w:vAlign w:val="center"/>
          </w:tcPr>
          <w:p w14:paraId="121A604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3BB7DF1B" w14:textId="77777777">
        <w:trPr>
          <w:trHeight w:val="360"/>
        </w:trPr>
        <w:tc>
          <w:tcPr>
            <w:tcW w:w="721" w:type="pct"/>
            <w:vMerge/>
            <w:tcBorders>
              <w:top w:val="single" w:sz="4" w:space="0" w:color="auto"/>
              <w:left w:val="single" w:sz="4" w:space="0" w:color="auto"/>
              <w:bottom w:val="single" w:sz="4" w:space="0" w:color="auto"/>
              <w:right w:val="single" w:sz="4" w:space="0" w:color="auto"/>
            </w:tcBorders>
            <w:vAlign w:val="center"/>
          </w:tcPr>
          <w:p w14:paraId="18617C35" w14:textId="77777777" w:rsidR="005F1CC1" w:rsidRDefault="005F1CC1">
            <w:pPr>
              <w:widowControl/>
              <w:jc w:val="left"/>
              <w:rPr>
                <w:rFonts w:ascii="ＭＳ 明朝" w:hAnsi="ＭＳ 明朝"/>
                <w:color w:val="000000"/>
                <w:kern w:val="0"/>
              </w:rPr>
            </w:pPr>
          </w:p>
        </w:tc>
        <w:tc>
          <w:tcPr>
            <w:tcW w:w="3232" w:type="pct"/>
            <w:tcBorders>
              <w:top w:val="single" w:sz="4" w:space="0" w:color="auto"/>
              <w:left w:val="nil"/>
              <w:bottom w:val="single" w:sz="4" w:space="0" w:color="auto"/>
              <w:right w:val="single" w:sz="4" w:space="0" w:color="auto"/>
            </w:tcBorders>
          </w:tcPr>
          <w:p w14:paraId="6EE6CB54"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上記以外の理由により損害を与えた場合</w:t>
            </w:r>
          </w:p>
        </w:tc>
        <w:tc>
          <w:tcPr>
            <w:tcW w:w="285" w:type="pct"/>
            <w:tcBorders>
              <w:top w:val="nil"/>
              <w:left w:val="nil"/>
              <w:bottom w:val="single" w:sz="4" w:space="0" w:color="auto"/>
              <w:right w:val="single" w:sz="4" w:space="0" w:color="auto"/>
            </w:tcBorders>
            <w:vAlign w:val="center"/>
          </w:tcPr>
          <w:p w14:paraId="271339B2"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c>
          <w:tcPr>
            <w:tcW w:w="762" w:type="pct"/>
            <w:tcBorders>
              <w:top w:val="single" w:sz="4" w:space="0" w:color="auto"/>
              <w:left w:val="nil"/>
              <w:bottom w:val="single" w:sz="4" w:space="0" w:color="auto"/>
              <w:right w:val="single" w:sz="4" w:space="0" w:color="000000"/>
            </w:tcBorders>
            <w:vAlign w:val="center"/>
          </w:tcPr>
          <w:p w14:paraId="279935F6"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r>
      <w:tr w:rsidR="005F1CC1" w14:paraId="2C2AFC5C" w14:textId="77777777">
        <w:trPr>
          <w:trHeight w:val="360"/>
        </w:trPr>
        <w:tc>
          <w:tcPr>
            <w:tcW w:w="721" w:type="pct"/>
            <w:tcBorders>
              <w:top w:val="single" w:sz="4" w:space="0" w:color="auto"/>
              <w:left w:val="single" w:sz="4" w:space="0" w:color="auto"/>
              <w:bottom w:val="single" w:sz="4" w:space="0" w:color="auto"/>
              <w:right w:val="single" w:sz="4" w:space="0" w:color="auto"/>
            </w:tcBorders>
          </w:tcPr>
          <w:p w14:paraId="17F6E64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セキュリティ</w:t>
            </w:r>
          </w:p>
        </w:tc>
        <w:tc>
          <w:tcPr>
            <w:tcW w:w="3232" w:type="pct"/>
            <w:tcBorders>
              <w:top w:val="single" w:sz="4" w:space="0" w:color="auto"/>
              <w:left w:val="nil"/>
              <w:bottom w:val="single" w:sz="4" w:space="0" w:color="auto"/>
              <w:right w:val="single" w:sz="4" w:space="0" w:color="auto"/>
            </w:tcBorders>
          </w:tcPr>
          <w:p w14:paraId="75EBFE1D"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警備不備による情報の漏洩、犯罪発生</w:t>
            </w:r>
          </w:p>
        </w:tc>
        <w:tc>
          <w:tcPr>
            <w:tcW w:w="285" w:type="pct"/>
            <w:tcBorders>
              <w:top w:val="nil"/>
              <w:left w:val="nil"/>
              <w:bottom w:val="single" w:sz="4" w:space="0" w:color="auto"/>
              <w:right w:val="single" w:sz="4" w:space="0" w:color="auto"/>
            </w:tcBorders>
            <w:vAlign w:val="center"/>
          </w:tcPr>
          <w:p w14:paraId="798088B5"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nil"/>
              <w:bottom w:val="single" w:sz="4" w:space="0" w:color="auto"/>
              <w:right w:val="single" w:sz="4" w:space="0" w:color="auto"/>
            </w:tcBorders>
            <w:vAlign w:val="center"/>
          </w:tcPr>
          <w:p w14:paraId="5309706E"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r w:rsidR="005F1CC1" w14:paraId="3573F194" w14:textId="77777777">
        <w:trPr>
          <w:trHeight w:val="360"/>
        </w:trPr>
        <w:tc>
          <w:tcPr>
            <w:tcW w:w="721" w:type="pct"/>
            <w:tcBorders>
              <w:top w:val="single" w:sz="4" w:space="0" w:color="auto"/>
              <w:left w:val="single" w:sz="4" w:space="0" w:color="auto"/>
              <w:bottom w:val="single" w:sz="4" w:space="0" w:color="auto"/>
              <w:right w:val="single" w:sz="4" w:space="0" w:color="auto"/>
            </w:tcBorders>
          </w:tcPr>
          <w:p w14:paraId="08202B71"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事業終了時の費用</w:t>
            </w:r>
          </w:p>
        </w:tc>
        <w:tc>
          <w:tcPr>
            <w:tcW w:w="3232" w:type="pct"/>
            <w:tcBorders>
              <w:top w:val="single" w:sz="4" w:space="0" w:color="auto"/>
              <w:left w:val="single" w:sz="4" w:space="0" w:color="auto"/>
              <w:bottom w:val="single" w:sz="4" w:space="0" w:color="auto"/>
              <w:right w:val="single" w:sz="4" w:space="0" w:color="auto"/>
            </w:tcBorders>
          </w:tcPr>
          <w:p w14:paraId="552F559B"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指定管理業務の期間が終了した場合又は期間中途における業務を廃止した場合における事業者の撤収費用</w:t>
            </w:r>
          </w:p>
        </w:tc>
        <w:tc>
          <w:tcPr>
            <w:tcW w:w="285" w:type="pct"/>
            <w:tcBorders>
              <w:top w:val="nil"/>
              <w:left w:val="single" w:sz="4" w:space="0" w:color="auto"/>
              <w:bottom w:val="single" w:sz="4" w:space="0" w:color="auto"/>
              <w:right w:val="single" w:sz="4" w:space="0" w:color="auto"/>
            </w:tcBorders>
            <w:vAlign w:val="center"/>
          </w:tcPr>
          <w:p w14:paraId="13F4070F"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　</w:t>
            </w:r>
          </w:p>
        </w:tc>
        <w:tc>
          <w:tcPr>
            <w:tcW w:w="762" w:type="pct"/>
            <w:tcBorders>
              <w:top w:val="single" w:sz="4" w:space="0" w:color="auto"/>
              <w:left w:val="single" w:sz="4" w:space="0" w:color="auto"/>
              <w:bottom w:val="single" w:sz="4" w:space="0" w:color="auto"/>
              <w:right w:val="single" w:sz="4" w:space="0" w:color="auto"/>
            </w:tcBorders>
            <w:vAlign w:val="center"/>
          </w:tcPr>
          <w:p w14:paraId="13BF8592"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w:t>
            </w:r>
          </w:p>
        </w:tc>
      </w:tr>
    </w:tbl>
    <w:p w14:paraId="3C0795CE" w14:textId="77777777" w:rsidR="005F1CC1" w:rsidRDefault="00000000">
      <w:pPr>
        <w:ind w:right="-568"/>
      </w:pPr>
      <w:r>
        <w:rPr>
          <w:rFonts w:hint="eastAsia"/>
        </w:rPr>
        <w:t>※税制のうち、指定管理料に係る消費税の税率変更による増は、市の負担とする。</w:t>
      </w:r>
    </w:p>
    <w:sectPr w:rsidR="005F1CC1">
      <w:headerReference w:type="even" r:id="rId7"/>
      <w:headerReference w:type="default" r:id="rId8"/>
      <w:footerReference w:type="even" r:id="rId9"/>
      <w:footerReference w:type="default" r:id="rId10"/>
      <w:headerReference w:type="first" r:id="rId11"/>
      <w:footerReference w:type="first" r:id="rId12"/>
      <w:pgSz w:w="11906" w:h="16838"/>
      <w:pgMar w:top="130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E597" w14:textId="77777777" w:rsidR="000D2E4D" w:rsidRDefault="000D2E4D">
      <w:r>
        <w:separator/>
      </w:r>
    </w:p>
  </w:endnote>
  <w:endnote w:type="continuationSeparator" w:id="0">
    <w:p w14:paraId="50CE39D8" w14:textId="77777777" w:rsidR="000D2E4D" w:rsidRDefault="000D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60F9" w14:textId="77777777" w:rsidR="005F1CC1" w:rsidRDefault="005F1C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786639"/>
      <w:docPartObj>
        <w:docPartGallery w:val="Page Numbers (Bottom of Page)"/>
        <w:docPartUnique/>
      </w:docPartObj>
    </w:sdtPr>
    <w:sdtContent>
      <w:p w14:paraId="511820DA" w14:textId="77777777" w:rsidR="005F1CC1" w:rsidRDefault="00000000">
        <w:pPr>
          <w:pStyle w:val="a7"/>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25B122A3" w14:textId="77777777" w:rsidR="005F1CC1" w:rsidRDefault="005F1C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3E3D" w14:textId="77777777" w:rsidR="005F1CC1" w:rsidRDefault="005F1C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17452" w14:textId="77777777" w:rsidR="000D2E4D" w:rsidRDefault="000D2E4D">
      <w:r>
        <w:separator/>
      </w:r>
    </w:p>
  </w:footnote>
  <w:footnote w:type="continuationSeparator" w:id="0">
    <w:p w14:paraId="3CA0348E" w14:textId="77777777" w:rsidR="000D2E4D" w:rsidRDefault="000D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DD81" w14:textId="77777777" w:rsidR="005F1CC1" w:rsidRDefault="005F1C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0E3A" w14:textId="77777777" w:rsidR="005F1CC1" w:rsidRDefault="005F1C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C0971" w14:textId="77777777" w:rsidR="005F1CC1" w:rsidRDefault="005F1C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778F006"/>
    <w:lvl w:ilvl="0" w:tplc="41141F9C">
      <w:numFmt w:val="bullet"/>
      <w:lvlText w:val="※"/>
      <w:lvlJc w:val="left"/>
      <w:pPr>
        <w:ind w:left="1200" w:hanging="360"/>
      </w:pPr>
      <w:rPr>
        <w:rFonts w:ascii="ＭＳ 明朝" w:eastAsia="ＭＳ 明朝" w:hAnsi="ＭＳ 明朝" w:hint="eastAsia"/>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num w:numId="1" w16cid:durableId="89524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C1"/>
    <w:rsid w:val="000D2E4D"/>
    <w:rsid w:val="000F2313"/>
    <w:rsid w:val="001F0266"/>
    <w:rsid w:val="005F1CC1"/>
    <w:rsid w:val="00812C9F"/>
    <w:rsid w:val="009D46CF"/>
    <w:rsid w:val="00E50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4C36D3"/>
  <w15:chartTrackingRefBased/>
  <w15:docId w15:val="{EBB8D2C5-8A3F-485B-BB29-633B38CC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rPr>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rPr>
  </w:style>
  <w:style w:type="character" w:styleId="ac">
    <w:name w:val="Hyperlink"/>
    <w:rPr>
      <w:color w:val="0000FF"/>
      <w:u w:val="single"/>
    </w:rPr>
  </w:style>
  <w:style w:type="character" w:customStyle="1" w:styleId="1">
    <w:name w:val="メンション1"/>
    <w:rPr>
      <w:color w:val="2B579A"/>
      <w:shd w:val="clear" w:color="auto" w:fill="E6E6E6"/>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○○○市指定管理者募集要項　(案)</dc:title>
  <dc:creator>nakama</dc:creator>
  <cp:lastModifiedBy>nakama</cp:lastModifiedBy>
  <cp:revision>19</cp:revision>
  <cp:lastPrinted>2025-07-22T00:17:00Z</cp:lastPrinted>
  <dcterms:created xsi:type="dcterms:W3CDTF">2020-06-11T02:14:00Z</dcterms:created>
  <dcterms:modified xsi:type="dcterms:W3CDTF">2025-07-28T06:51:00Z</dcterms:modified>
</cp:coreProperties>
</file>