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bookmarkStart w:id="0" w:name="bookmark0"/>
      <w:r>
        <w:rPr>
          <w:rFonts w:hint="eastAsia" w:ascii="ＭＳ 明朝" w:hAnsi="ＭＳ 明朝" w:eastAsia="ＭＳ 明朝"/>
          <w:b w:val="1"/>
          <w:color w:val="000000"/>
          <w:spacing w:val="0"/>
          <w:w w:val="100"/>
          <w:position w:val="0"/>
          <w:sz w:val="32"/>
        </w:rPr>
        <w:t>電子入札案件における紙入札の取り扱い</w:t>
      </w:r>
      <w:bookmarkEnd w:id="0"/>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ind w:firstLine="210" w:firstLineChars="100"/>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入札参加者に、電子入札による入札参加が不可能な事態が生じた場合、その理由がやむ</w:t>
      </w:r>
    </w:p>
    <w:p>
      <w:pPr>
        <w:pStyle w:val="0"/>
        <w:ind w:firstLine="210" w:firstLineChars="100"/>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を得ないものであるときは、以下の基準、手順のとおり、紙入札参加を行ってください。</w:t>
      </w:r>
    </w:p>
    <w:p>
      <w:pPr>
        <w:pStyle w:val="0"/>
        <w:rPr>
          <w:rFonts w:hint="eastAsia" w:ascii="ＭＳ 明朝" w:hAnsi="ＭＳ 明朝" w:eastAsia="ＭＳ 明朝"/>
          <w:sz w:val="20"/>
        </w:rPr>
      </w:pPr>
    </w:p>
    <w:p>
      <w:pPr>
        <w:pStyle w:val="0"/>
        <w:rPr>
          <w:rFonts w:hint="eastAsia" w:ascii="ＭＳ 明朝" w:hAnsi="ＭＳ 明朝" w:eastAsia="ＭＳ 明朝"/>
          <w:sz w:val="20"/>
        </w:rPr>
      </w:pPr>
      <w:bookmarkStart w:id="1" w:name="bookmark1"/>
      <w:r>
        <w:rPr>
          <w:rFonts w:hint="eastAsia" w:ascii="ＭＳ 明朝" w:hAnsi="ＭＳ 明朝" w:eastAsia="ＭＳ 明朝"/>
          <w:color w:val="000000"/>
          <w:spacing w:val="0"/>
          <w:w w:val="100"/>
          <w:position w:val="0"/>
          <w:sz w:val="20"/>
        </w:rPr>
        <w:t>■　紙入札での参加を認める基準</w:t>
      </w:r>
      <w:bookmarkEnd w:id="1"/>
    </w:p>
    <w:p>
      <w:pPr>
        <w:pStyle w:val="18"/>
        <w:keepNext w:val="0"/>
        <w:keepLines w:val="0"/>
        <w:widowControl w:val="0"/>
        <w:shd w:val="clear" w:color="auto" w:fill="auto"/>
        <w:spacing w:before="0" w:beforeLines="0" w:beforeAutospacing="0" w:after="0" w:afterLines="0" w:afterAutospacing="0"/>
        <w:ind w:left="0" w:leftChars="0" w:right="0" w:rightChars="0" w:firstLine="600" w:firstLineChars="3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以下のようなやむを得ない理由がある楊合は、紙入札での入札参加を認めます。</w:t>
      </w:r>
    </w:p>
    <w:p>
      <w:pPr>
        <w:pStyle w:val="18"/>
        <w:keepNext w:val="0"/>
        <w:keepLines w:val="0"/>
        <w:widowControl w:val="0"/>
        <w:shd w:val="clear" w:color="auto" w:fill="auto"/>
        <w:spacing w:before="0" w:beforeLines="0" w:beforeAutospacing="0" w:after="0" w:afterLines="0" w:afterAutospacing="0"/>
        <w:ind w:left="210" w:leftChars="100" w:right="0" w:rightChars="0" w:firstLine="200" w:firstLineChars="1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・住所、商号又は名称、代表者職氏名（受任者含む）の変更により、ＩＣカードの再取得が間に合わ</w:t>
      </w:r>
    </w:p>
    <w:p>
      <w:pPr>
        <w:pStyle w:val="18"/>
        <w:keepNext w:val="0"/>
        <w:keepLines w:val="0"/>
        <w:widowControl w:val="0"/>
        <w:shd w:val="clear" w:color="auto" w:fill="auto"/>
        <w:spacing w:before="0" w:beforeLines="0" w:beforeAutospacing="0" w:after="0" w:afterLines="0" w:afterAutospacing="0"/>
        <w:ind w:left="210" w:leftChars="100" w:right="0" w:rightChars="0" w:firstLine="400" w:firstLineChars="2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ない場合</w:t>
      </w:r>
    </w:p>
    <w:p>
      <w:pPr>
        <w:pStyle w:val="18"/>
        <w:keepNext w:val="0"/>
        <w:keepLines w:val="0"/>
        <w:widowControl w:val="0"/>
        <w:shd w:val="clear" w:color="auto" w:fill="auto"/>
        <w:tabs>
          <w:tab w:val="left" w:leader="none" w:pos="7042"/>
        </w:tabs>
        <w:spacing w:before="0" w:beforeLines="0" w:beforeAutospacing="0" w:after="0" w:afterLines="0" w:afterAutospacing="0"/>
        <w:ind w:left="210" w:leftChars="100" w:right="0" w:rightChars="0" w:firstLine="200" w:firstLineChars="100"/>
        <w:jc w:val="left"/>
        <w:rPr>
          <w:rFonts w:hint="eastAsia" w:ascii="ＭＳ 明朝" w:hAnsi="ＭＳ 明朝" w:eastAsia="ＭＳ 明朝"/>
          <w:sz w:val="20"/>
        </w:rPr>
      </w:pPr>
      <w:r>
        <w:rPr>
          <w:rStyle w:val="16"/>
          <w:rFonts w:hint="eastAsia" w:ascii="ＭＳ 明朝" w:hAnsi="ＭＳ 明朝" w:eastAsia="ＭＳ 明朝"/>
          <w:sz w:val="20"/>
        </w:rPr>
        <w:t>・ＩＣ</w:t>
      </w:r>
      <w:r>
        <w:rPr>
          <w:rFonts w:hint="eastAsia" w:ascii="ＭＳ 明朝" w:hAnsi="ＭＳ 明朝" w:eastAsia="ＭＳ 明朝"/>
          <w:color w:val="000000"/>
          <w:spacing w:val="0"/>
          <w:w w:val="100"/>
          <w:position w:val="0"/>
          <w:sz w:val="20"/>
        </w:rPr>
        <w:t>カードの失効、閉塞（</w:t>
      </w:r>
      <w:r>
        <w:rPr>
          <w:rStyle w:val="16"/>
          <w:rFonts w:hint="eastAsia" w:ascii="ＭＳ 明朝" w:hAnsi="ＭＳ 明朝" w:eastAsia="ＭＳ 明朝"/>
          <w:sz w:val="20"/>
        </w:rPr>
        <w:t>ＰＩＮ</w:t>
      </w:r>
      <w:r>
        <w:rPr>
          <w:rFonts w:hint="eastAsia" w:ascii="ＭＳ 明朝" w:hAnsi="ＭＳ 明朝" w:eastAsia="ＭＳ 明朝"/>
          <w:color w:val="000000"/>
          <w:spacing w:val="0"/>
          <w:w w:val="100"/>
          <w:position w:val="0"/>
          <w:sz w:val="20"/>
        </w:rPr>
        <w:t>番号の連続した入カミス）、破損、盗難による再発行手続き中の場合</w:t>
      </w:r>
    </w:p>
    <w:p>
      <w:pPr>
        <w:pStyle w:val="0"/>
        <w:ind w:left="210" w:leftChars="100" w:firstLine="200" w:firstLineChars="100"/>
        <w:rPr>
          <w:rFonts w:hint="eastAsia" w:ascii="ＭＳ 明朝" w:hAnsi="ＭＳ 明朝" w:eastAsia="ＭＳ 明朝"/>
          <w:sz w:val="20"/>
        </w:rPr>
      </w:pPr>
      <w:r>
        <w:rPr>
          <w:rStyle w:val="17"/>
          <w:rFonts w:hint="eastAsia" w:ascii="ＭＳ 明朝" w:hAnsi="ＭＳ 明朝" w:eastAsia="ＭＳ 明朝"/>
          <w:sz w:val="20"/>
        </w:rPr>
        <w:t>・パソコン</w:t>
      </w:r>
      <w:r>
        <w:rPr>
          <w:rFonts w:hint="eastAsia" w:ascii="ＭＳ 明朝" w:hAnsi="ＭＳ 明朝" w:eastAsia="ＭＳ 明朝"/>
          <w:color w:val="000000"/>
          <w:spacing w:val="0"/>
          <w:w w:val="100"/>
          <w:position w:val="0"/>
          <w:sz w:val="20"/>
        </w:rPr>
        <w:t>端末のトラブル、通信回線のトラブル等で電子入札に対応できない等、その他やむを得ない</w:t>
      </w:r>
    </w:p>
    <w:p>
      <w:pPr>
        <w:pStyle w:val="0"/>
        <w:ind w:left="210" w:leftChars="100" w:firstLine="400" w:firstLineChars="200"/>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事情があると認められる場合</w:t>
      </w:r>
    </w:p>
    <w:p>
      <w:pPr>
        <w:pStyle w:val="0"/>
        <w:rPr>
          <w:rFonts w:hint="eastAsia" w:ascii="ＭＳ 明朝" w:hAnsi="ＭＳ 明朝" w:eastAsia="ＭＳ 明朝"/>
          <w:sz w:val="20"/>
        </w:rPr>
      </w:pPr>
    </w:p>
    <w:p>
      <w:pPr>
        <w:pStyle w:val="20"/>
        <w:keepNext w:val="0"/>
        <w:keepLines w:val="0"/>
        <w:widowControl w:val="0"/>
        <w:shd w:val="clear" w:color="auto" w:fill="auto"/>
        <w:spacing w:before="0" w:beforeLines="0" w:beforeAutospacing="0" w:after="341" w:afterLines="0" w:afterAutospacing="0"/>
        <w:ind w:left="220" w:right="0"/>
        <w:jc w:val="left"/>
        <w:rPr>
          <w:rFonts w:hint="eastAsia" w:ascii="ＭＳ 明朝" w:hAnsi="ＭＳ 明朝" w:eastAsia="ＭＳ 明朝"/>
          <w:sz w:val="20"/>
        </w:rPr>
      </w:pPr>
      <w:bookmarkStart w:id="2" w:name="bookmark2"/>
      <w:r>
        <w:rPr>
          <w:rFonts w:hint="eastAsia" w:ascii="ＭＳ 明朝" w:hAnsi="ＭＳ 明朝" w:eastAsia="ＭＳ 明朝"/>
          <w:color w:val="000000"/>
          <w:spacing w:val="0"/>
          <w:w w:val="100"/>
          <w:position w:val="0"/>
          <w:sz w:val="20"/>
        </w:rPr>
        <w:t>■　紙入札参加の手順</w:t>
      </w:r>
      <w:bookmarkEnd w:id="2"/>
    </w:p>
    <w:p>
      <w:pPr>
        <w:pStyle w:val="18"/>
        <w:keepNext w:val="0"/>
        <w:keepLines w:val="0"/>
        <w:widowControl w:val="0"/>
        <w:numPr>
          <w:numId w:val="0"/>
        </w:numPr>
        <w:shd w:val="clear" w:color="auto" w:fill="auto"/>
        <w:tabs>
          <w:tab w:val="left" w:leader="none" w:pos="380"/>
        </w:tabs>
        <w:spacing w:before="0" w:beforeLines="0" w:beforeAutospacing="0" w:after="0" w:afterLines="0" w:afterAutospacing="0"/>
        <w:ind w:left="210" w:leftChars="100" w:right="0" w:rightChars="0" w:firstLine="200" w:firstLineChars="1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１．紙入札方式参加届出</w:t>
      </w:r>
    </w:p>
    <w:p>
      <w:pPr>
        <w:pStyle w:val="18"/>
        <w:keepNext w:val="0"/>
        <w:keepLines w:val="0"/>
        <w:widowControl w:val="0"/>
        <w:shd w:val="clear" w:color="auto" w:fill="auto"/>
        <w:spacing w:before="0" w:beforeLines="0" w:beforeAutospacing="0" w:after="0" w:afterLines="0" w:afterAutospacing="0" w:line="324" w:lineRule="atLeast"/>
        <w:ind w:left="0" w:leftChars="0" w:right="0" w:rightChars="0" w:firstLine="800" w:firstLineChars="4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上記基準を満たす場合、各入札案件ごとに紙入札参加届出書を財政課に持参し提出して</w:t>
      </w:r>
    </w:p>
    <w:p>
      <w:pPr>
        <w:pStyle w:val="18"/>
        <w:keepNext w:val="0"/>
        <w:keepLines w:val="0"/>
        <w:widowControl w:val="0"/>
        <w:shd w:val="clear" w:color="auto" w:fill="auto"/>
        <w:spacing w:before="0" w:beforeLines="0" w:beforeAutospacing="0" w:after="0" w:afterLines="0" w:afterAutospacing="0" w:line="324" w:lineRule="atLeast"/>
        <w:ind w:left="0" w:leftChars="0" w:right="0" w:rightChars="0" w:firstLine="800" w:firstLineChars="4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ください。</w:t>
      </w:r>
    </w:p>
    <w:p>
      <w:pPr>
        <w:pStyle w:val="18"/>
        <w:keepNext w:val="0"/>
        <w:keepLines w:val="0"/>
        <w:widowControl w:val="0"/>
        <w:shd w:val="clear" w:color="auto" w:fill="auto"/>
        <w:spacing w:before="0" w:beforeLines="0" w:beforeAutospacing="0" w:after="0" w:afterLines="0" w:afterAutospacing="0" w:line="324" w:lineRule="atLeast"/>
        <w:ind w:left="0" w:leftChars="0" w:right="0" w:rightChars="0" w:firstLine="800" w:firstLineChars="4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上記基準を満たしていることが確認された場合、届出が受付けされます。</w:t>
      </w:r>
    </w:p>
    <w:p>
      <w:pPr>
        <w:pStyle w:val="18"/>
        <w:keepNext w:val="0"/>
        <w:keepLines w:val="0"/>
        <w:widowControl w:val="0"/>
        <w:shd w:val="clear" w:color="auto" w:fill="auto"/>
        <w:spacing w:before="0" w:beforeLines="0" w:beforeAutospacing="0" w:after="0" w:afterLines="0" w:afterAutospacing="0" w:line="0" w:lineRule="atLeast"/>
        <w:ind w:left="420" w:leftChars="200" w:right="0" w:rightChars="0" w:firstLine="400" w:firstLineChars="2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紙入札方式参加届出が受付けされた案件については、その後再び、電子入札での入札手続</w:t>
      </w:r>
    </w:p>
    <w:p>
      <w:pPr>
        <w:pStyle w:val="18"/>
        <w:keepNext w:val="0"/>
        <w:keepLines w:val="0"/>
        <w:widowControl w:val="0"/>
        <w:shd w:val="clear" w:color="auto" w:fill="auto"/>
        <w:spacing w:before="0" w:beforeLines="0" w:beforeAutospacing="0" w:line="324" w:lineRule="atLeast"/>
        <w:ind w:left="210" w:leftChars="100" w:right="0" w:rightChars="0" w:firstLine="600" w:firstLineChars="3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きに戻すことは出来ません。</w:t>
      </w:r>
    </w:p>
    <w:p>
      <w:pPr>
        <w:pStyle w:val="18"/>
        <w:keepNext w:val="0"/>
        <w:keepLines w:val="0"/>
        <w:widowControl w:val="0"/>
        <w:numPr>
          <w:numId w:val="0"/>
        </w:numPr>
        <w:shd w:val="clear" w:color="auto" w:fill="auto"/>
        <w:tabs>
          <w:tab w:val="left" w:leader="none" w:pos="387"/>
        </w:tabs>
        <w:spacing w:before="0" w:beforeLines="0" w:beforeAutospacing="0" w:after="0" w:afterLines="0" w:afterAutospacing="0"/>
        <w:ind w:left="210" w:leftChars="100" w:right="0" w:rightChars="0" w:firstLine="200" w:firstLineChars="1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２．紙入札書の提出</w:t>
      </w:r>
    </w:p>
    <w:p>
      <w:pPr>
        <w:pStyle w:val="18"/>
        <w:keepNext w:val="0"/>
        <w:keepLines w:val="0"/>
        <w:widowControl w:val="0"/>
        <w:shd w:val="clear" w:color="auto" w:fill="auto"/>
        <w:spacing w:before="0" w:beforeLines="0" w:beforeAutospacing="0" w:after="0" w:afterLines="0" w:afterAutospacing="0"/>
        <w:ind w:left="0" w:leftChars="0" w:right="0" w:rightChars="0" w:firstLine="800" w:firstLineChars="4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紙入札参加届出が受付けられた時点で紙入札が可能となります。紙入札書と入札金額積</w:t>
      </w:r>
    </w:p>
    <w:p>
      <w:pPr>
        <w:pStyle w:val="18"/>
        <w:keepNext w:val="0"/>
        <w:keepLines w:val="0"/>
        <w:widowControl w:val="0"/>
        <w:shd w:val="clear" w:color="auto" w:fill="auto"/>
        <w:spacing w:before="0" w:beforeLines="0" w:beforeAutospacing="0" w:after="0" w:afterLines="0" w:afterAutospacing="0"/>
        <w:ind w:left="0" w:leftChars="0" w:right="0" w:rightChars="0" w:firstLine="800" w:firstLineChars="4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算内訳書を入れた封筒を持参し提出してください。</w:t>
      </w:r>
    </w:p>
    <w:p>
      <w:pPr>
        <w:pStyle w:val="18"/>
        <w:keepNext w:val="0"/>
        <w:keepLines w:val="0"/>
        <w:widowControl w:val="0"/>
        <w:shd w:val="clear" w:color="auto" w:fill="auto"/>
        <w:spacing w:before="0" w:beforeLines="0" w:beforeAutospacing="0" w:after="0" w:afterLines="0" w:afterAutospacing="0"/>
        <w:ind w:left="0" w:leftChars="0" w:right="0" w:rightChars="0" w:firstLine="800" w:firstLineChars="4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　紙入札書の提出期限は、入札締切日の</w:t>
      </w:r>
      <w:r>
        <w:rPr>
          <w:rStyle w:val="16"/>
          <w:rFonts w:hint="eastAsia" w:ascii="ＭＳ 明朝" w:hAnsi="ＭＳ 明朝" w:eastAsia="ＭＳ 明朝"/>
          <w:sz w:val="20"/>
        </w:rPr>
        <w:t>17</w:t>
      </w:r>
      <w:r>
        <w:rPr>
          <w:rFonts w:hint="eastAsia" w:ascii="ＭＳ 明朝" w:hAnsi="ＭＳ 明朝" w:eastAsia="ＭＳ 明朝"/>
          <w:color w:val="000000"/>
          <w:spacing w:val="0"/>
          <w:w w:val="100"/>
          <w:position w:val="0"/>
          <w:sz w:val="20"/>
        </w:rPr>
        <w:t>時</w:t>
      </w:r>
      <w:r>
        <w:rPr>
          <w:rStyle w:val="16"/>
          <w:rFonts w:hint="eastAsia" w:ascii="ＭＳ 明朝" w:hAnsi="ＭＳ 明朝" w:eastAsia="ＭＳ 明朝"/>
          <w:sz w:val="20"/>
        </w:rPr>
        <w:t>00</w:t>
      </w:r>
      <w:r>
        <w:rPr>
          <w:rFonts w:hint="eastAsia" w:ascii="ＭＳ 明朝" w:hAnsi="ＭＳ 明朝" w:eastAsia="ＭＳ 明朝"/>
          <w:color w:val="000000"/>
          <w:spacing w:val="0"/>
          <w:w w:val="100"/>
          <w:position w:val="0"/>
          <w:sz w:val="20"/>
        </w:rPr>
        <w:t>分です。</w:t>
      </w:r>
    </w:p>
    <w:p>
      <w:pPr>
        <w:pStyle w:val="0"/>
        <w:ind w:firstLine="800" w:firstLineChars="400"/>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　辞退は、開札日時までに辞退届を提出することにより認められます。</w:t>
      </w: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18"/>
        <w:keepNext w:val="0"/>
        <w:keepLines w:val="0"/>
        <w:widowControl w:val="0"/>
        <w:numPr>
          <w:numId w:val="0"/>
        </w:numPr>
        <w:shd w:val="clear" w:color="auto" w:fill="auto"/>
        <w:spacing w:before="0" w:beforeLines="0" w:beforeAutospacing="0" w:after="0" w:afterLines="0" w:afterAutospacing="0" w:line="331" w:lineRule="exact"/>
        <w:ind w:left="210" w:leftChars="100" w:right="0" w:rightChars="0" w:firstLine="200" w:firstLineChars="1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３．紙入札書の開札と電子入札システムへの登録</w:t>
      </w:r>
      <w:r>
        <w:rPr>
          <w:rFonts w:hint="eastAsia" w:ascii="ＭＳ 明朝" w:hAnsi="ＭＳ 明朝" w:eastAsia="ＭＳ 明朝"/>
          <w:color w:val="000000"/>
          <w:spacing w:val="0"/>
          <w:w w:val="100"/>
          <w:position w:val="0"/>
          <w:sz w:val="20"/>
        </w:rPr>
        <w:t>(</w:t>
      </w:r>
      <w:r>
        <w:rPr>
          <w:rFonts w:hint="eastAsia" w:ascii="ＭＳ 明朝" w:hAnsi="ＭＳ 明朝" w:eastAsia="ＭＳ 明朝"/>
          <w:color w:val="000000"/>
          <w:spacing w:val="0"/>
          <w:w w:val="100"/>
          <w:position w:val="0"/>
          <w:sz w:val="20"/>
        </w:rPr>
        <w:t>発注者</w:t>
      </w:r>
      <w:r>
        <w:rPr>
          <w:rFonts w:hint="eastAsia" w:ascii="ＭＳ 明朝" w:hAnsi="ＭＳ 明朝" w:eastAsia="ＭＳ 明朝"/>
          <w:color w:val="000000"/>
          <w:spacing w:val="0"/>
          <w:w w:val="100"/>
          <w:position w:val="0"/>
          <w:sz w:val="20"/>
        </w:rPr>
        <w:t>)</w:t>
      </w:r>
    </w:p>
    <w:p>
      <w:pPr>
        <w:pStyle w:val="18"/>
        <w:keepNext w:val="0"/>
        <w:keepLines w:val="0"/>
        <w:widowControl w:val="0"/>
        <w:shd w:val="clear" w:color="auto" w:fill="auto"/>
        <w:spacing w:before="0" w:beforeLines="0" w:beforeAutospacing="0" w:after="0" w:afterLines="0" w:afterAutospacing="0" w:line="331" w:lineRule="exact"/>
        <w:ind w:left="0" w:leftChars="0" w:right="0" w:rightChars="0" w:firstLine="800" w:firstLineChars="400"/>
        <w:jc w:val="both"/>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入札執行者は開札時に封筒を開封し、記載された入札金額、くじ入力番号を電子入札システムに</w:t>
      </w:r>
    </w:p>
    <w:p>
      <w:pPr>
        <w:pStyle w:val="18"/>
        <w:keepNext w:val="0"/>
        <w:keepLines w:val="0"/>
        <w:widowControl w:val="0"/>
        <w:shd w:val="clear" w:color="auto" w:fill="auto"/>
        <w:spacing w:before="0" w:beforeLines="0" w:beforeAutospacing="0" w:after="0" w:afterLines="0" w:afterAutospacing="0" w:line="331" w:lineRule="exact"/>
        <w:ind w:left="0" w:leftChars="0" w:right="0" w:rightChars="0" w:firstLine="800" w:firstLineChars="400"/>
        <w:jc w:val="both"/>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登録します。</w:t>
      </w:r>
    </w:p>
    <w:p>
      <w:pPr>
        <w:pStyle w:val="18"/>
        <w:keepNext w:val="0"/>
        <w:keepLines w:val="0"/>
        <w:widowControl w:val="0"/>
        <w:shd w:val="clear" w:color="auto" w:fill="auto"/>
        <w:spacing w:before="0" w:beforeLines="0" w:beforeAutospacing="0" w:after="0" w:afterLines="0" w:afterAutospacing="0" w:line="331" w:lineRule="exact"/>
        <w:ind w:left="210" w:leftChars="100" w:right="0" w:rightChars="0" w:firstLine="600" w:firstLineChars="3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　くじ入力番号の記載がない場合は「０００」番となります。</w:t>
      </w:r>
    </w:p>
    <w:p>
      <w:pPr>
        <w:pStyle w:val="18"/>
        <w:keepNext w:val="0"/>
        <w:keepLines w:val="0"/>
        <w:widowControl w:val="0"/>
        <w:shd w:val="clear" w:color="auto" w:fill="auto"/>
        <w:spacing w:before="0" w:beforeLines="0" w:beforeAutospacing="0" w:after="0" w:afterLines="0" w:afterAutospacing="0" w:line="331" w:lineRule="exact"/>
        <w:ind w:left="210" w:leftChars="100" w:right="0" w:rightChars="0" w:firstLine="600" w:firstLineChars="3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　封筒には必ず案件名、業者名及び封緘を行ってください。</w:t>
      </w:r>
    </w:p>
    <w:p>
      <w:pPr>
        <w:pStyle w:val="18"/>
        <w:keepNext w:val="0"/>
        <w:keepLines w:val="0"/>
        <w:widowControl w:val="0"/>
        <w:shd w:val="clear" w:color="auto" w:fill="auto"/>
        <w:spacing w:before="0" w:beforeLines="0" w:beforeAutospacing="0" w:after="0" w:afterLines="0" w:afterAutospacing="0" w:line="331" w:lineRule="exact"/>
        <w:ind w:left="220" w:right="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　　　　　　また、ホームページの電子入札における紙の入札書での提出方法についてを参考にして</w:t>
      </w:r>
    </w:p>
    <w:p>
      <w:pPr>
        <w:pStyle w:val="18"/>
        <w:keepNext w:val="0"/>
        <w:keepLines w:val="0"/>
        <w:widowControl w:val="0"/>
        <w:shd w:val="clear" w:color="auto" w:fill="auto"/>
        <w:spacing w:before="0" w:beforeLines="0" w:beforeAutospacing="0" w:after="0" w:afterLines="0" w:afterAutospacing="0" w:line="331" w:lineRule="exact"/>
        <w:ind w:left="210" w:leftChars="100" w:right="0" w:rightChars="0" w:firstLine="1000" w:firstLineChars="500"/>
        <w:jc w:val="left"/>
        <w:rPr>
          <w:rFonts w:hint="eastAsia" w:ascii="ＭＳ 明朝" w:hAnsi="ＭＳ 明朝" w:eastAsia="ＭＳ 明朝"/>
          <w:sz w:val="20"/>
        </w:rPr>
      </w:pPr>
      <w:bookmarkStart w:id="3" w:name="_GoBack"/>
      <w:bookmarkEnd w:id="3"/>
      <w:r>
        <w:rPr>
          <w:rFonts w:hint="eastAsia" w:ascii="ＭＳ 明朝" w:hAnsi="ＭＳ 明朝" w:eastAsia="ＭＳ 明朝"/>
          <w:color w:val="000000"/>
          <w:spacing w:val="0"/>
          <w:w w:val="100"/>
          <w:position w:val="0"/>
          <w:sz w:val="20"/>
        </w:rPr>
        <w:t>ください。</w:t>
      </w:r>
    </w:p>
    <w:p>
      <w:pPr>
        <w:pStyle w:val="18"/>
        <w:keepNext w:val="0"/>
        <w:keepLines w:val="0"/>
        <w:widowControl w:val="0"/>
        <w:shd w:val="clear" w:color="auto" w:fill="auto"/>
        <w:spacing w:before="0" w:beforeLines="0" w:beforeAutospacing="0" w:after="0" w:afterLines="0" w:afterAutospacing="0" w:line="331" w:lineRule="exact"/>
        <w:ind w:left="220" w:right="0"/>
        <w:jc w:val="left"/>
        <w:rPr>
          <w:rFonts w:hint="eastAsia"/>
        </w:rPr>
      </w:pPr>
      <w:r>
        <w:rPr>
          <w:rFonts w:hint="eastAsia" w:ascii="ＭＳ 明朝" w:hAnsi="ＭＳ 明朝" w:eastAsia="ＭＳ 明朝"/>
          <w:color w:val="000000"/>
          <w:spacing w:val="0"/>
          <w:w w:val="100"/>
          <w:position w:val="0"/>
        </w:rPr>
        <w:t>　　</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har Style 5"/>
    <w:basedOn w:val="10"/>
    <w:next w:val="15"/>
    <w:link w:val="18"/>
    <w:uiPriority w:val="0"/>
    <w:rPr>
      <w:sz w:val="18"/>
      <w:u w:val="none" w:color="auto"/>
    </w:rPr>
  </w:style>
  <w:style w:type="character" w:styleId="16" w:customStyle="1">
    <w:name w:val="Char Style 8"/>
    <w:basedOn w:val="15"/>
    <w:next w:val="16"/>
    <w:link w:val="0"/>
    <w:uiPriority w:val="0"/>
    <w:rPr>
      <w:color w:val="000000"/>
      <w:spacing w:val="0"/>
      <w:w w:val="100"/>
      <w:position w:val="0"/>
      <w:sz w:val="20"/>
    </w:rPr>
  </w:style>
  <w:style w:type="character" w:styleId="17" w:customStyle="1">
    <w:name w:val="Char Style 9"/>
    <w:basedOn w:val="15"/>
    <w:next w:val="17"/>
    <w:link w:val="0"/>
    <w:uiPriority w:val="0"/>
    <w:rPr>
      <w:color w:val="000000"/>
      <w:spacing w:val="0"/>
      <w:w w:val="100"/>
      <w:position w:val="0"/>
      <w:sz w:val="16"/>
    </w:rPr>
  </w:style>
  <w:style w:type="paragraph" w:styleId="18" w:customStyle="1">
    <w:name w:val="Style 4"/>
    <w:basedOn w:val="0"/>
    <w:next w:val="18"/>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540" w:beforeLines="0" w:beforeAutospacing="0" w:after="340" w:afterLines="0" w:afterAutospacing="0" w:line="324" w:lineRule="exact"/>
      <w:ind w:left="0" w:leftChars="0" w:right="0" w:rightChars="0" w:hanging="220" w:firstLineChars="0"/>
      <w:contextualSpacing w:val="0"/>
      <w:mirrorIndents w:val="0"/>
      <w:jc w:val="left"/>
      <w:outlineLvl w:val="9"/>
      <w15:collapsed w:val="0"/>
    </w:pPr>
    <w:rPr>
      <w:rFonts w:ascii="Century" w:hAnsi="Century" w:eastAsia="ＭＳ 明朝"/>
      <w:dstrike w:val="0"/>
      <w:color w:val="000000"/>
      <w:spacing w:val="0"/>
      <w:w w:val="100"/>
      <w:position w:val="0"/>
      <w:sz w:val="18"/>
      <w:highlight w:val="none"/>
      <w:u w:val="none" w:color="auto"/>
      <w:bdr w:val="none" w:color="auto" w:sz="0" w:space="0"/>
      <w:shd w:val="clear" w:color="auto" w:fill="auto"/>
      <w:vertAlign w:val="baseline"/>
      <w:em w:val="none"/>
    </w:rPr>
  </w:style>
  <w:style w:type="character" w:styleId="19" w:customStyle="1">
    <w:name w:val="Char Style 7"/>
    <w:basedOn w:val="10"/>
    <w:next w:val="19"/>
    <w:link w:val="20"/>
    <w:uiPriority w:val="0"/>
    <w:rPr>
      <w:sz w:val="20"/>
      <w:u w:val="none" w:color="auto"/>
    </w:rPr>
  </w:style>
  <w:style w:type="paragraph" w:styleId="20" w:customStyle="1">
    <w:name w:val="Style 6"/>
    <w:basedOn w:val="0"/>
    <w:next w:val="20"/>
    <w:link w:val="1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340" w:beforeLines="0" w:beforeAutospacing="0" w:after="440" w:afterLines="0" w:afterAutospacing="0" w:line="200" w:lineRule="exact"/>
      <w:ind w:left="0" w:leftChars="0" w:right="0" w:rightChars="0" w:hanging="220" w:firstLineChars="0"/>
      <w:contextualSpacing w:val="0"/>
      <w:mirrorIndents w:val="0"/>
      <w:jc w:val="left"/>
      <w:outlineLvl w:val="1"/>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2</Pages>
  <Words>2</Words>
  <Characters>758</Characters>
  <Application>JUST Note</Application>
  <Lines>36</Lines>
  <Paragraphs>28</Paragraphs>
  <CharactersWithSpaces>765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緒方　祐二</dc:creator>
  <cp:lastModifiedBy>緒方　祐二</cp:lastModifiedBy>
  <dcterms:created xsi:type="dcterms:W3CDTF">2021-03-08T03:59:00Z</dcterms:created>
  <dcterms:modified xsi:type="dcterms:W3CDTF">2021-03-08T04:28:28Z</dcterms:modified>
  <cp:revision>0</cp:revision>
</cp:coreProperties>
</file>