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別記第</w:t>
      </w:r>
      <w:r>
        <w:rPr>
          <w:rFonts w:hint="eastAsia"/>
        </w:rPr>
        <w:t>10</w:t>
      </w:r>
      <w:r>
        <w:rPr>
          <w:rFonts w:hint="eastAsia"/>
        </w:rPr>
        <w:t>号様式（第</w:t>
      </w:r>
      <w:r>
        <w:rPr>
          <w:rFonts w:hint="eastAsia"/>
        </w:rPr>
        <w:t>10</w:t>
      </w:r>
      <w:r>
        <w:rPr>
          <w:rFonts w:hint="eastAsia"/>
        </w:rPr>
        <w:t>条関係）</w:t>
      </w:r>
    </w:p>
    <w:p>
      <w:pPr>
        <w:pStyle w:val="0"/>
        <w:jc w:val="right"/>
        <w:rPr>
          <w:rFonts w:hint="default"/>
        </w:rPr>
      </w:pPr>
      <w:r>
        <w:rPr>
          <w:rFonts w:hint="eastAsia"/>
        </w:rPr>
        <w:t>第　　　　　号</w:t>
      </w:r>
    </w:p>
    <w:p>
      <w:pPr>
        <w:pStyle w:val="0"/>
        <w:jc w:val="right"/>
        <w:rPr>
          <w:rFonts w:hint="default"/>
        </w:rPr>
      </w:pPr>
      <w:r>
        <w:rPr>
          <w:rFonts w:hint="eastAsia"/>
        </w:rPr>
        <w:t>年　　月　　日</w:t>
      </w:r>
    </w:p>
    <w:p>
      <w:pPr>
        <w:pStyle w:val="0"/>
        <w:ind w:right="840"/>
        <w:rPr>
          <w:rFonts w:hint="default"/>
        </w:rPr>
      </w:pPr>
    </w:p>
    <w:p>
      <w:pPr>
        <w:pStyle w:val="0"/>
        <w:ind w:firstLine="210" w:firstLineChars="100"/>
        <w:rPr>
          <w:rFonts w:hint="default"/>
        </w:rPr>
      </w:pPr>
      <w:r>
        <w:rPr>
          <w:rFonts w:hint="eastAsia"/>
        </w:rPr>
        <w:t>　　　　　　　　　様</w:t>
      </w:r>
    </w:p>
    <w:p>
      <w:pPr>
        <w:pStyle w:val="0"/>
        <w:rPr>
          <w:rFonts w:hint="default"/>
        </w:rPr>
      </w:pPr>
    </w:p>
    <w:p>
      <w:pPr>
        <w:pStyle w:val="0"/>
        <w:rPr>
          <w:rFonts w:hint="default"/>
        </w:rPr>
      </w:pPr>
    </w:p>
    <w:p>
      <w:pPr>
        <w:pStyle w:val="0"/>
        <w:wordWrap w:val="0"/>
        <w:jc w:val="right"/>
        <w:rPr>
          <w:rFonts w:hint="default"/>
        </w:rPr>
      </w:pPr>
      <w:r>
        <w:rPr>
          <w:rFonts w:hint="eastAsia"/>
        </w:rPr>
        <w:t>中間市長　　　　　　　　　　</w:t>
      </w:r>
    </w:p>
    <w:p>
      <w:pPr>
        <w:pStyle w:val="0"/>
        <w:rPr>
          <w:rFonts w:hint="default"/>
        </w:rPr>
      </w:pPr>
    </w:p>
    <w:p>
      <w:pPr>
        <w:pStyle w:val="0"/>
        <w:rPr>
          <w:rFonts w:hint="default"/>
        </w:rPr>
      </w:pPr>
    </w:p>
    <w:p>
      <w:pPr>
        <w:pStyle w:val="0"/>
        <w:jc w:val="center"/>
        <w:rPr>
          <w:rFonts w:hint="default"/>
          <w:sz w:val="28"/>
        </w:rPr>
      </w:pPr>
      <w:r>
        <w:rPr>
          <w:rFonts w:hint="eastAsia"/>
          <w:sz w:val="28"/>
        </w:rPr>
        <w:t>中間市こども食堂運営支援事業補助金確定通知書</w:t>
      </w:r>
    </w:p>
    <w:p>
      <w:pPr>
        <w:pStyle w:val="0"/>
        <w:rPr>
          <w:rFonts w:hint="default"/>
        </w:rPr>
      </w:pPr>
    </w:p>
    <w:p>
      <w:pPr>
        <w:pStyle w:val="0"/>
        <w:rPr>
          <w:rFonts w:hint="default"/>
        </w:rPr>
      </w:pPr>
    </w:p>
    <w:p>
      <w:pPr>
        <w:pStyle w:val="0"/>
        <w:rPr>
          <w:rFonts w:hint="default"/>
        </w:rPr>
      </w:pPr>
      <w:r>
        <w:rPr>
          <w:rFonts w:hint="eastAsia"/>
        </w:rPr>
        <w:t>　　　年　　月　　日付けで実績報告のあった中間市こども食堂運営支援事業補助金の額について、中間市こども食堂運営支援事業補助金交付要綱第</w:t>
      </w:r>
      <w:r>
        <w:rPr>
          <w:rFonts w:hint="eastAsia"/>
        </w:rPr>
        <w:t>10</w:t>
      </w:r>
      <w:r>
        <w:rPr>
          <w:rFonts w:hint="eastAsia"/>
        </w:rPr>
        <w:t>条第１項の規定により、下記のとおり確定しましたので通知します。</w:t>
      </w:r>
    </w:p>
    <w:p>
      <w:pPr>
        <w:pStyle w:val="0"/>
        <w:rPr>
          <w:rFonts w:hint="default"/>
        </w:rPr>
      </w:pPr>
    </w:p>
    <w:p>
      <w:pPr>
        <w:pStyle w:val="0"/>
        <w:rPr>
          <w:rFonts w:hint="default"/>
        </w:rPr>
      </w:pPr>
    </w:p>
    <w:p>
      <w:pPr>
        <w:pStyle w:val="0"/>
        <w:jc w:val="center"/>
        <w:rPr>
          <w:rFonts w:hint="default"/>
        </w:rPr>
      </w:pPr>
      <w:r>
        <w:rPr>
          <w:rFonts w:hint="eastAsia"/>
        </w:rPr>
        <w:t>記</w:t>
      </w:r>
    </w:p>
    <w:p>
      <w:pPr>
        <w:pStyle w:val="0"/>
        <w:rPr>
          <w:rFonts w:hint="default"/>
        </w:rPr>
      </w:pPr>
    </w:p>
    <w:p>
      <w:pPr>
        <w:pStyle w:val="19"/>
        <w:numPr>
          <w:numId w:val="0"/>
        </w:numPr>
        <w:ind w:left="0" w:leftChars="0" w:firstLine="420" w:firstLineChars="200"/>
        <w:rPr>
          <w:rFonts w:hint="default"/>
        </w:rPr>
      </w:pPr>
      <w:r>
        <w:rPr>
          <w:rFonts w:hint="eastAsia"/>
        </w:rPr>
        <w:t>補助金確定額　　　　　　　　　　　　　　　　　　　　　　</w:t>
      </w:r>
      <w:r>
        <w:rPr>
          <w:rFonts w:hint="eastAsia"/>
        </w:rPr>
        <w:t xml:space="preserve"> </w:t>
      </w:r>
      <w:r>
        <w:rPr>
          <w:rFonts w:hint="eastAsia"/>
        </w:rPr>
        <w:t>円</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（注）　概算払額が補助金確定額を超えるときは、その差額を次のとおり返納すること。</w:t>
      </w:r>
    </w:p>
    <w:p>
      <w:pPr>
        <w:pStyle w:val="0"/>
        <w:ind w:left="420" w:leftChars="200" w:firstLine="210" w:firstLineChars="100"/>
        <w:rPr>
          <w:rFonts w:hint="default"/>
        </w:rPr>
      </w:pPr>
      <w:r>
        <w:rPr>
          <w:rFonts w:hint="eastAsia"/>
        </w:rPr>
        <w:t>（補助金返納額＝補助金概算払額－補助金確定額）</w:t>
      </w:r>
    </w:p>
    <w:p>
      <w:pPr>
        <w:pStyle w:val="0"/>
        <w:rPr>
          <w:rFonts w:hint="default"/>
        </w:rPr>
      </w:pPr>
    </w:p>
    <w:p>
      <w:pPr>
        <w:pStyle w:val="19"/>
        <w:numPr>
          <w:ilvl w:val="0"/>
          <w:numId w:val="1"/>
        </w:numPr>
        <w:ind w:leftChars="0"/>
        <w:rPr>
          <w:rFonts w:hint="default"/>
        </w:rPr>
      </w:pPr>
      <w:r>
        <w:rPr>
          <w:rFonts w:hint="eastAsia"/>
        </w:rPr>
        <w:t>補助金概算払額　　　　　　　　　　　　　　　　　　　　円</w:t>
      </w:r>
    </w:p>
    <w:p>
      <w:pPr>
        <w:pStyle w:val="0"/>
        <w:rPr>
          <w:rFonts w:hint="default"/>
        </w:rPr>
      </w:pPr>
    </w:p>
    <w:p>
      <w:pPr>
        <w:pStyle w:val="19"/>
        <w:numPr>
          <w:ilvl w:val="0"/>
          <w:numId w:val="1"/>
        </w:numPr>
        <w:ind w:leftChars="0"/>
        <w:rPr>
          <w:rFonts w:hint="default"/>
        </w:rPr>
      </w:pPr>
      <w:r>
        <w:rPr>
          <w:rFonts w:hint="eastAsia"/>
        </w:rPr>
        <w:t>補助金返納額　　　　　　　　　　　　　　　　　　　　　円</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A00812E"/>
    <w:lvl w:ilvl="0" w:tplc="4C0CF5E6">
      <w:numFmt w:val="bullet"/>
      <w:lvlText w:val="※"/>
      <w:lvlJc w:val="left"/>
      <w:pPr>
        <w:ind w:left="780" w:hanging="360"/>
      </w:pPr>
      <w:rPr>
        <w:rFonts w:hint="eastAsia" w:ascii="游明朝" w:hAnsi="游明朝" w:eastAsia="游明朝"/>
      </w:rPr>
    </w:lvl>
    <w:lvl w:ilvl="1" w:tplc="0409000B">
      <w:numFmt w:val="bullet"/>
      <w:lvlText w:val=""/>
      <w:lvlJc w:val="left"/>
      <w:pPr>
        <w:ind w:left="1260" w:hanging="420"/>
      </w:pPr>
      <w:rPr>
        <w:rFonts w:hint="default" w:ascii="Wingdings" w:hAnsi="Wingdings"/>
      </w:rPr>
    </w:lvl>
    <w:lvl w:ilvl="2" w:tplc="0409000D">
      <w:numFmt w:val="bullet"/>
      <w:lvlText w:val=""/>
      <w:lvlJc w:val="left"/>
      <w:pPr>
        <w:ind w:left="1680" w:hanging="420"/>
      </w:pPr>
      <w:rPr>
        <w:rFonts w:hint="default" w:ascii="Wingdings" w:hAnsi="Wingdings"/>
      </w:rPr>
    </w:lvl>
    <w:lvl w:ilvl="3" w:tplc="04090001">
      <w:numFmt w:val="bullet"/>
      <w:lvlText w:val=""/>
      <w:lvlJc w:val="left"/>
      <w:pPr>
        <w:ind w:left="2100" w:hanging="420"/>
      </w:pPr>
      <w:rPr>
        <w:rFonts w:hint="default" w:ascii="Wingdings" w:hAnsi="Wingdings"/>
      </w:rPr>
    </w:lvl>
    <w:lvl w:ilvl="4" w:tplc="0409000B">
      <w:numFmt w:val="bullet"/>
      <w:lvlText w:val=""/>
      <w:lvlJc w:val="left"/>
      <w:pPr>
        <w:ind w:left="2520" w:hanging="420"/>
      </w:pPr>
      <w:rPr>
        <w:rFonts w:hint="default" w:ascii="Wingdings" w:hAnsi="Wingdings"/>
      </w:rPr>
    </w:lvl>
    <w:lvl w:ilvl="5" w:tplc="0409000D">
      <w:numFmt w:val="bullet"/>
      <w:lvlText w:val=""/>
      <w:lvlJc w:val="left"/>
      <w:pPr>
        <w:ind w:left="2940" w:hanging="420"/>
      </w:pPr>
      <w:rPr>
        <w:rFonts w:hint="default" w:ascii="Wingdings" w:hAnsi="Wingdings"/>
      </w:rPr>
    </w:lvl>
    <w:lvl w:ilvl="6" w:tplc="04090001">
      <w:numFmt w:val="bullet"/>
      <w:lvlText w:val=""/>
      <w:lvlJc w:val="left"/>
      <w:pPr>
        <w:ind w:left="3360" w:hanging="420"/>
      </w:pPr>
      <w:rPr>
        <w:rFonts w:hint="default" w:ascii="Wingdings" w:hAnsi="Wingdings"/>
      </w:rPr>
    </w:lvl>
    <w:lvl w:ilvl="7" w:tplc="0409000B">
      <w:numFmt w:val="bullet"/>
      <w:lvlText w:val=""/>
      <w:lvlJc w:val="left"/>
      <w:pPr>
        <w:ind w:left="3780" w:hanging="420"/>
      </w:pPr>
      <w:rPr>
        <w:rFonts w:hint="default" w:ascii="Wingdings" w:hAnsi="Wingdings"/>
      </w:rPr>
    </w:lvl>
    <w:lvl w:ilvl="8" w:tplc="0409000D">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1</Pages>
  <Words>3</Words>
  <Characters>226</Characters>
  <Application>JUST Note</Application>
  <Lines>30</Lines>
  <Paragraphs>13</Paragraphs>
  <CharactersWithSpaces>326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KJISOCL006</dc:creator>
  <cp:lastModifiedBy>白石　初美</cp:lastModifiedBy>
  <dcterms:created xsi:type="dcterms:W3CDTF">2024-10-22T02:08:00Z</dcterms:created>
  <dcterms:modified xsi:type="dcterms:W3CDTF">2025-04-10T22:38:31Z</dcterms:modified>
  <cp:revision>7</cp:revision>
</cp:coreProperties>
</file>