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P創英角ｺﾞｼｯｸUB" w:hAnsi="HGP創英角ｺﾞｼｯｸUB" w:eastAsia="HGP創英角ｺﾞｼｯｸUB"/>
          <w:sz w:val="44"/>
        </w:rPr>
      </w:pPr>
      <w:r>
        <w:rPr>
          <w:rFonts w:hint="eastAsia" w:ascii="HGP創英角ｺﾞｼｯｸUB" w:hAnsi="HGP創英角ｺﾞｼｯｸUB" w:eastAsia="HGP創英角ｺﾞｼｯｸUB"/>
          <w:sz w:val="44"/>
        </w:rPr>
        <mc:AlternateContent>
          <mc:Choice Requires="wps">
            <w:drawing>
              <wp:anchor distT="0" distB="0" distL="114300" distR="114300" simplePos="0" relativeHeight="4" behindDoc="0" locked="0" layoutInCell="1" hidden="0" allowOverlap="1">
                <wp:simplePos x="0" y="0"/>
                <wp:positionH relativeFrom="margin">
                  <wp:posOffset>6177915</wp:posOffset>
                </wp:positionH>
                <wp:positionV relativeFrom="paragraph">
                  <wp:posOffset>-184785</wp:posOffset>
                </wp:positionV>
                <wp:extent cx="906780" cy="381000"/>
                <wp:effectExtent l="0" t="0" r="635" b="635"/>
                <wp:wrapNone/>
                <wp:docPr id="1026" name="正方形/長方形 5"/>
                <a:graphic xmlns:a="http://schemas.openxmlformats.org/drawingml/2006/main">
                  <a:graphicData uri="http://schemas.microsoft.com/office/word/2010/wordprocessingShape">
                    <wps:wsp>
                      <wps:cNvPr id="1026" name="正方形/長方形 5"/>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sz w:val="22"/>
                              </w:rPr>
                              <w:t>〈別紙１</w:t>
                            </w:r>
                            <w:r>
                              <w:rPr>
                                <w:rFonts w:hint="eastAsia"/>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z-index:4;height:30pt;mso-wrap-distance-left:9pt;width:71.400000000000006pt;mso-wrap-distance-top:0pt;mso-position-horizontal-relative:margin;position:absolute;margin-top:-14.55pt;margin-left:486.45pt;mso-position-vertical-relative:text;mso-wrap-distance-bottom:0pt;mso-wrap-distance-right:9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sz w:val="22"/>
                        </w:rPr>
                        <w:t>〈別紙１</w:t>
                      </w:r>
                      <w:r>
                        <w:rPr>
                          <w:rFonts w:hint="eastAsia"/>
                          <w:color w:val="000000" w:themeColor="text1"/>
                        </w:rPr>
                        <w:t>〉</w:t>
                      </w:r>
                    </w:p>
                  </w:txbxContent>
                </v:textbox>
                <v:imagedata o:title=""/>
                <w10:wrap type="none" anchorx="margin" anchory="text"/>
              </v:rect>
            </w:pict>
          </mc:Fallback>
        </mc:AlternateContent>
      </w:r>
      <w:r>
        <w:rPr>
          <w:rFonts w:hint="eastAsia" w:ascii="HGP創英角ｺﾞｼｯｸUB" w:hAnsi="HGP創英角ｺﾞｼｯｸUB" w:eastAsia="HGP創英角ｺﾞｼｯｸUB"/>
          <w:sz w:val="44"/>
        </w:rPr>
        <w:t>令和８年度福岡県　防災士養成研修・試験</w:t>
      </w:r>
    </w:p>
    <w:p>
      <w:pPr>
        <w:pStyle w:val="0"/>
        <w:widowControl w:val="1"/>
        <w:jc w:val="center"/>
        <w:rPr>
          <w:rFonts w:hint="default" w:ascii="HGP創英角ｺﾞｼｯｸUB" w:hAnsi="HGP創英角ｺﾞｼｯｸUB" w:eastAsia="HGP創英角ｺﾞｼｯｸUB"/>
          <w:sz w:val="44"/>
        </w:rPr>
      </w:pPr>
      <w:r>
        <w:rPr>
          <w:rFonts w:hint="eastAsia" w:ascii="HGP創英角ｺﾞｼｯｸUB" w:hAnsi="HGP創英角ｺﾞｼｯｸUB" w:eastAsia="HGP創英角ｺﾞｼｯｸUB"/>
          <w:sz w:val="44"/>
        </w:rPr>
        <mc:AlternateContent>
          <mc:Choice Requires="wps">
            <w:drawing>
              <wp:anchor distT="0" distB="0" distL="114300" distR="114300" simplePos="0" relativeHeight="7" behindDoc="0" locked="0" layoutInCell="1" hidden="0" allowOverlap="1">
                <wp:simplePos x="0" y="0"/>
                <wp:positionH relativeFrom="page">
                  <wp:posOffset>5191125</wp:posOffset>
                </wp:positionH>
                <wp:positionV relativeFrom="paragraph">
                  <wp:posOffset>11430</wp:posOffset>
                </wp:positionV>
                <wp:extent cx="2628900" cy="781050"/>
                <wp:effectExtent l="0" t="0" r="635" b="635"/>
                <wp:wrapNone/>
                <wp:docPr id="1027" name="テキスト ボックス 7"/>
                <a:graphic xmlns:a="http://schemas.openxmlformats.org/drawingml/2006/main">
                  <a:graphicData uri="http://schemas.microsoft.com/office/word/2010/wordprocessingShape">
                    <wps:wsp>
                      <wps:cNvPr id="1027" name="テキスト ボックス 7"/>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24"/>
                              <w:tblW w:w="3114" w:type="dxa"/>
                              <w:tblInd w:w="0" w:type="dxa"/>
                              <w:tblLayout w:type="fixed"/>
                              <w:tblLook w:firstRow="1" w:lastRow="0" w:firstColumn="1" w:lastColumn="0" w:noHBand="0" w:noVBand="1" w:val="04A0"/>
                            </w:tblPr>
                            <w:tblGrid>
                              <w:gridCol w:w="3114"/>
                            </w:tblGrid>
                            <w:tr>
                              <w:trPr>
                                <w:trHeight w:val="209" w:hRule="atLeast"/>
                              </w:trPr>
                              <w:tc>
                                <w:tcPr>
                                  <w:tcW w:w="3114" w:type="dxa"/>
                                  <w:shd w:val="clear" w:color="auto" w:themeFill="background1" w:themeFillTint="FF" w:themeFillShade="FF"/>
                                  <w:vAlign w:val="top"/>
                                </w:tcPr>
                                <w:p>
                                  <w:pPr>
                                    <w:pStyle w:val="0"/>
                                    <w:rPr>
                                      <w:rFonts w:hint="default"/>
                                      <w:sz w:val="18"/>
                                    </w:rPr>
                                  </w:pPr>
                                  <w:r>
                                    <w:rPr>
                                      <w:rFonts w:hint="eastAsia"/>
                                      <w:sz w:val="18"/>
                                    </w:rPr>
                                    <w:t>受付日時</w:t>
                                  </w:r>
                                  <w:r>
                                    <w:rPr>
                                      <w:rFonts w:hint="default"/>
                                      <w:sz w:val="18"/>
                                    </w:rPr>
                                    <w:t>（</w:t>
                                  </w:r>
                                  <w:r>
                                    <w:rPr>
                                      <w:rFonts w:hint="eastAsia"/>
                                      <w:sz w:val="18"/>
                                    </w:rPr>
                                    <w:t>市町村</w:t>
                                  </w:r>
                                  <w:r>
                                    <w:rPr>
                                      <w:rFonts w:hint="default"/>
                                      <w:sz w:val="18"/>
                                    </w:rPr>
                                    <w:t>記入欄）</w:t>
                                  </w:r>
                                </w:p>
                              </w:tc>
                            </w:tr>
                            <w:tr>
                              <w:trPr>
                                <w:trHeight w:val="519" w:hRule="atLeast"/>
                              </w:trPr>
                              <w:tc>
                                <w:tcPr>
                                  <w:tcW w:w="3114" w:type="dxa"/>
                                  <w:shd w:val="clear" w:color="auto" w:themeFill="background1" w:themeFillTint="FF" w:themeFillShade="FF"/>
                                  <w:vAlign w:val="center"/>
                                </w:tcPr>
                                <w:p>
                                  <w:pPr>
                                    <w:pStyle w:val="0"/>
                                    <w:rPr>
                                      <w:rFonts w:hint="default"/>
                                      <w:sz w:val="18"/>
                                    </w:rPr>
                                  </w:pPr>
                                  <w:r>
                                    <w:rPr>
                                      <w:rFonts w:hint="eastAsia"/>
                                      <w:sz w:val="18"/>
                                    </w:rPr>
                                    <w:t>令和８</w:t>
                                  </w:r>
                                  <w:r>
                                    <w:rPr>
                                      <w:rFonts w:hint="default"/>
                                      <w:sz w:val="18"/>
                                    </w:rPr>
                                    <w:t>年　　月　　日</w:t>
                                  </w:r>
                                  <w:r>
                                    <w:rPr>
                                      <w:rFonts w:hint="eastAsia"/>
                                      <w:sz w:val="18"/>
                                    </w:rPr>
                                    <w:t>　</w:t>
                                  </w:r>
                                  <w:r>
                                    <w:rPr>
                                      <w:rFonts w:hint="default"/>
                                      <w:sz w:val="18"/>
                                    </w:rPr>
                                    <w:t>　</w:t>
                                  </w:r>
                                  <w:r>
                                    <w:rPr>
                                      <w:rFonts w:hint="eastAsia"/>
                                      <w:sz w:val="18"/>
                                    </w:rPr>
                                    <w:t>時</w:t>
                                  </w:r>
                                  <w:r>
                                    <w:rPr>
                                      <w:rFonts w:hint="default"/>
                                      <w:sz w:val="18"/>
                                    </w:rPr>
                                    <w:t>　　分</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z-index:7;height:61.5pt;mso-wrap-distance-left:9pt;width:207pt;mso-wrap-distance-top:0pt;mso-position-horizontal-relative:page;position:absolute;margin-top:0.9pt;margin-left:408.75pt;mso-position-vertical-relative:text;mso-wrap-distance-bottom:0pt;mso-wrap-distance-right:9pt;v-text-anchor:top;" o:spid="_x0000_s1027" o:allowincell="t" o:allowoverlap="t" filled="f" stroked="f" strokeweight="0.5pt" o:spt="202" type="#_x0000_t202">
                <v:fill/>
                <v:textbox style="layout-flow:horizontal;">
                  <w:txbxContent>
                    <w:tbl>
                      <w:tblPr>
                        <w:tblStyle w:val="24"/>
                        <w:tblW w:w="3114" w:type="dxa"/>
                        <w:tblInd w:w="0" w:type="dxa"/>
                        <w:tblLayout w:type="fixed"/>
                        <w:tblLook w:firstRow="1" w:lastRow="0" w:firstColumn="1" w:lastColumn="0" w:noHBand="0" w:noVBand="1" w:val="04A0"/>
                      </w:tblPr>
                      <w:tblGrid>
                        <w:gridCol w:w="3114"/>
                      </w:tblGrid>
                      <w:tr>
                        <w:trPr>
                          <w:trHeight w:val="209" w:hRule="atLeast"/>
                        </w:trPr>
                        <w:tc>
                          <w:tcPr>
                            <w:tcW w:w="3114" w:type="dxa"/>
                            <w:shd w:val="clear" w:color="auto" w:themeFill="background1" w:themeFillTint="FF" w:themeFillShade="FF"/>
                            <w:vAlign w:val="top"/>
                          </w:tcPr>
                          <w:p>
                            <w:pPr>
                              <w:pStyle w:val="0"/>
                              <w:rPr>
                                <w:rFonts w:hint="default"/>
                                <w:sz w:val="18"/>
                              </w:rPr>
                            </w:pPr>
                            <w:r>
                              <w:rPr>
                                <w:rFonts w:hint="eastAsia"/>
                                <w:sz w:val="18"/>
                              </w:rPr>
                              <w:t>受付日時</w:t>
                            </w:r>
                            <w:r>
                              <w:rPr>
                                <w:rFonts w:hint="default"/>
                                <w:sz w:val="18"/>
                              </w:rPr>
                              <w:t>（</w:t>
                            </w:r>
                            <w:r>
                              <w:rPr>
                                <w:rFonts w:hint="eastAsia"/>
                                <w:sz w:val="18"/>
                              </w:rPr>
                              <w:t>市町村</w:t>
                            </w:r>
                            <w:r>
                              <w:rPr>
                                <w:rFonts w:hint="default"/>
                                <w:sz w:val="18"/>
                              </w:rPr>
                              <w:t>記入欄）</w:t>
                            </w:r>
                          </w:p>
                        </w:tc>
                      </w:tr>
                      <w:tr>
                        <w:trPr>
                          <w:trHeight w:val="519" w:hRule="atLeast"/>
                        </w:trPr>
                        <w:tc>
                          <w:tcPr>
                            <w:tcW w:w="3114" w:type="dxa"/>
                            <w:shd w:val="clear" w:color="auto" w:themeFill="background1" w:themeFillTint="FF" w:themeFillShade="FF"/>
                            <w:vAlign w:val="center"/>
                          </w:tcPr>
                          <w:p>
                            <w:pPr>
                              <w:pStyle w:val="0"/>
                              <w:rPr>
                                <w:rFonts w:hint="default"/>
                                <w:sz w:val="18"/>
                              </w:rPr>
                            </w:pPr>
                            <w:r>
                              <w:rPr>
                                <w:rFonts w:hint="eastAsia"/>
                                <w:sz w:val="18"/>
                              </w:rPr>
                              <w:t>令和８</w:t>
                            </w:r>
                            <w:r>
                              <w:rPr>
                                <w:rFonts w:hint="default"/>
                                <w:sz w:val="18"/>
                              </w:rPr>
                              <w:t>年　　月　　日</w:t>
                            </w:r>
                            <w:r>
                              <w:rPr>
                                <w:rFonts w:hint="eastAsia"/>
                                <w:sz w:val="18"/>
                              </w:rPr>
                              <w:t>　</w:t>
                            </w:r>
                            <w:r>
                              <w:rPr>
                                <w:rFonts w:hint="default"/>
                                <w:sz w:val="18"/>
                              </w:rPr>
                              <w:t>　</w:t>
                            </w:r>
                            <w:r>
                              <w:rPr>
                                <w:rFonts w:hint="eastAsia"/>
                                <w:sz w:val="18"/>
                              </w:rPr>
                              <w:t>時</w:t>
                            </w:r>
                            <w:r>
                              <w:rPr>
                                <w:rFonts w:hint="default"/>
                                <w:sz w:val="18"/>
                              </w:rPr>
                              <w:t>　　分</w:t>
                            </w:r>
                          </w:p>
                        </w:tc>
                      </w:tr>
                    </w:tbl>
                    <w:p>
                      <w:pPr>
                        <w:pStyle w:val="0"/>
                        <w:rPr>
                          <w:rFonts w:hint="default"/>
                        </w:rPr>
                      </w:pPr>
                    </w:p>
                  </w:txbxContent>
                </v:textbox>
                <v:imagedata o:title=""/>
                <w10:wrap type="none" anchorx="page" anchory="text"/>
              </v:shape>
            </w:pict>
          </mc:Fallback>
        </mc:AlternateContent>
      </w:r>
      <w:r>
        <w:rPr>
          <w:rFonts w:hint="eastAsia" w:ascii="HGP創英角ｺﾞｼｯｸUB" w:hAnsi="HGP創英角ｺﾞｼｯｸUB" w:eastAsia="HGP創英角ｺﾞｼｯｸUB"/>
          <w:sz w:val="44"/>
        </w:rPr>
        <w:t>受　講　申　込　書</w:t>
      </w:r>
    </w:p>
    <w:p>
      <w:pPr>
        <w:pStyle w:val="0"/>
        <w:widowControl w:val="1"/>
        <w:jc w:val="center"/>
        <w:rPr>
          <w:rFonts w:hint="default" w:ascii="HGP創英角ｺﾞｼｯｸUB" w:hAnsi="HGP創英角ｺﾞｼｯｸUB" w:eastAsia="HGP創英角ｺﾞｼｯｸUB"/>
          <w:sz w:val="24"/>
        </w:rPr>
      </w:pPr>
      <w:r>
        <w:rPr>
          <w:rFonts w:hint="eastAsia" w:ascii="ＭＳ ゴシック" w:hAnsi="ＭＳ ゴシック" w:eastAsia="ＭＳ ゴシック"/>
        </w:rPr>
        <mc:AlternateContent>
          <mc:Choice Requires="wps">
            <w:drawing>
              <wp:anchor distT="0" distB="0" distL="114300" distR="114300" simplePos="0" relativeHeight="2" behindDoc="1" locked="0" layoutInCell="1" hidden="0" allowOverlap="1">
                <wp:simplePos x="0" y="0"/>
                <wp:positionH relativeFrom="margin">
                  <wp:posOffset>328295</wp:posOffset>
                </wp:positionH>
                <wp:positionV relativeFrom="paragraph">
                  <wp:posOffset>55245</wp:posOffset>
                </wp:positionV>
                <wp:extent cx="5981700" cy="962025"/>
                <wp:effectExtent l="635" t="635" r="29845" b="10795"/>
                <wp:wrapNone/>
                <wp:docPr id="1028" name="正方形/長方形 8"/>
                <a:graphic xmlns:a="http://schemas.openxmlformats.org/drawingml/2006/main">
                  <a:graphicData uri="http://schemas.microsoft.com/office/word/2010/wordprocessingShape">
                    <wps:wsp>
                      <wps:cNvPr id="1028" name="正方形/長方形 8"/>
                      <wps:cNvSpPr>
                        <a:spLocks noChangeArrowheads="1"/>
                      </wps:cNvSpPr>
                      <wps:spPr>
                        <a:xfrm>
                          <a:off x="0" y="0"/>
                          <a:ext cx="5981700" cy="962025"/>
                        </a:xfrm>
                        <a:prstGeom prst="rect">
                          <a:avLst/>
                        </a:prstGeom>
                        <a:noFill/>
                        <a:ln w="9525" cap="rnd">
                          <a:solidFill>
                            <a:srgbClr val="000000"/>
                          </a:solidFill>
                          <a:prstDash val="sysDot"/>
                          <a:miter lim="800000"/>
                          <a:headEnd/>
                          <a:tailEnd/>
                        </a:ln>
                      </wps:spPr>
                      <wps:bodyPr/>
                    </wps:wsp>
                  </a:graphicData>
                </a:graphic>
              </wp:anchor>
            </w:drawing>
          </mc:Choice>
          <mc:Fallback>
            <w:pict>
              <v:rect id="正方形/長方形 8" style="z-index:-503316478;height:75.75pt;mso-wrap-distance-left:9pt;width:471pt;mso-wrap-distance-top:0pt;mso-position-horizontal-relative:margin;position:absolute;margin-top:4.34pt;margin-left:25.85pt;mso-position-vertical-relative:text;mso-wrap-distance-bottom:0pt;mso-wrap-distance-right:9pt;" o:spid="_x0000_s1028" o:allowincell="t" o:allowoverlap="t" filled="f" stroked="t" strokecolor="#000000" strokeweight="0.75pt" o:spt="1">
                <v:fill/>
                <v:stroke miterlimit="8" endcap="round" dashstyle="shortdot" filltype="solid"/>
                <v:textbox style="layout-flow:horizontal;"/>
                <v:imagedata o:title=""/>
                <w10:wrap type="none" anchorx="margin" anchory="text"/>
              </v:rect>
            </w:pict>
          </mc:Fallback>
        </mc:AlternateContent>
      </w:r>
    </w:p>
    <w:p>
      <w:pPr>
        <w:pStyle w:val="0"/>
        <w:widowControl w:val="1"/>
        <w:ind w:firstLine="960" w:firstLineChars="400"/>
        <w:rPr>
          <w:rFonts w:hint="default" w:ascii="HGP創英角ｺﾞｼｯｸUB" w:hAnsi="HGP創英角ｺﾞｼｯｸUB" w:eastAsia="HGP創英角ｺﾞｼｯｸUB"/>
          <w:sz w:val="44"/>
        </w:rPr>
      </w:pPr>
      <w:r>
        <w:rPr>
          <w:rFonts w:hint="default" w:ascii="ＭＳ ゴシック" w:hAnsi="ＭＳ ゴシック" w:eastAsia="ＭＳ ゴシック"/>
          <w:sz w:val="24"/>
        </w:rPr>
        <w:t>【申込先】</w:t>
      </w:r>
      <w:r>
        <w:rPr>
          <w:rFonts w:hint="eastAsia" w:ascii="ＭＳ ゴシック" w:hAnsi="ＭＳ ゴシック" w:eastAsia="ＭＳ ゴシック"/>
          <w:sz w:val="24"/>
        </w:rPr>
        <w:t>　　　中間市安全安心まちづくり課</w:t>
      </w:r>
      <w:r>
        <w:rPr>
          <w:rFonts w:hint="default" w:ascii="ＭＳ ゴシック" w:hAnsi="ＭＳ ゴシック" w:eastAsia="ＭＳ ゴシック"/>
          <w:sz w:val="24"/>
        </w:rPr>
        <w:t>　</w:t>
      </w:r>
      <w:r>
        <w:rPr>
          <w:rFonts w:hint="eastAsia" w:ascii="ＭＳ ゴシック" w:hAnsi="ＭＳ ゴシック" w:eastAsia="ＭＳ ゴシック"/>
          <w:sz w:val="24"/>
        </w:rPr>
        <w:t>　</w:t>
      </w:r>
    </w:p>
    <w:p>
      <w:pPr>
        <w:pStyle w:val="0"/>
        <w:widowControl w:val="1"/>
        <w:ind w:firstLine="2880" w:firstLineChars="1200"/>
        <w:rPr>
          <w:rFonts w:hint="default" w:ascii="ＭＳ ゴシック" w:hAnsi="ＭＳ ゴシック" w:eastAsia="ＭＳ ゴシック"/>
          <w:sz w:val="2"/>
        </w:rPr>
      </w:pPr>
      <w:r>
        <w:rPr>
          <w:rFonts w:hint="eastAsia" w:ascii="ＭＳ ゴシック" w:hAnsi="ＭＳ ゴシック" w:eastAsia="ＭＳ ゴシック"/>
          <w:sz w:val="24"/>
        </w:rPr>
        <w:t>TEL</w:t>
      </w:r>
      <w:r>
        <w:rPr>
          <w:rFonts w:hint="eastAsia" w:ascii="ＭＳ ゴシック" w:hAnsi="ＭＳ ゴシック" w:eastAsia="ＭＳ ゴシック"/>
          <w:sz w:val="24"/>
        </w:rPr>
        <w:t>：</w:t>
      </w:r>
      <w:r>
        <w:rPr>
          <w:rFonts w:hint="eastAsia" w:ascii="ＭＳ ゴシック" w:hAnsi="ＭＳ ゴシック" w:eastAsia="ＭＳ ゴシック"/>
          <w:sz w:val="24"/>
        </w:rPr>
        <w:t>093-246-2017</w:t>
      </w:r>
      <w:r>
        <w:rPr>
          <w:rFonts w:hint="default" w:ascii="ＭＳ ゴシック" w:hAnsi="ＭＳ ゴシック" w:eastAsia="ＭＳ ゴシック"/>
          <w:sz w:val="24"/>
        </w:rPr>
        <w:t>　　</w:t>
      </w:r>
      <w:r>
        <w:rPr>
          <w:rFonts w:hint="default" w:ascii="ＭＳ ゴシック" w:hAnsi="ＭＳ ゴシック" w:eastAsia="ＭＳ ゴシック"/>
          <w:sz w:val="24"/>
        </w:rPr>
        <w:t>FAX</w:t>
      </w:r>
      <w:r>
        <w:rPr>
          <w:rFonts w:hint="default" w:ascii="ＭＳ ゴシック" w:hAnsi="ＭＳ ゴシック" w:eastAsia="ＭＳ ゴシック"/>
          <w:sz w:val="24"/>
        </w:rPr>
        <w:t>：</w:t>
      </w:r>
      <w:r>
        <w:rPr>
          <w:rFonts w:hint="eastAsia" w:ascii="ＭＳ ゴシック" w:hAnsi="ＭＳ ゴシック" w:eastAsia="ＭＳ ゴシック"/>
          <w:sz w:val="24"/>
        </w:rPr>
        <w:t>093-245-5598</w:t>
      </w:r>
    </w:p>
    <w:p>
      <w:pPr>
        <w:pStyle w:val="0"/>
        <w:widowControl w:val="1"/>
        <w:ind w:firstLine="960" w:firstLineChars="400"/>
        <w:jc w:val="left"/>
        <w:rPr>
          <w:rFonts w:hint="default" w:ascii="HGP創英角ｺﾞｼｯｸUB" w:hAnsi="HGP創英角ｺﾞｼｯｸUB" w:eastAsia="HGP創英角ｺﾞｼｯｸUB"/>
        </w:rPr>
      </w:pPr>
      <w:r>
        <w:rPr>
          <w:rFonts w:hint="eastAsia" w:ascii="ＭＳ ゴシック" w:hAnsi="ＭＳ ゴシック" w:eastAsia="ＭＳ ゴシック"/>
          <w:sz w:val="24"/>
        </w:rPr>
        <w:t>【申込の締切】　令和８年７月１７日（</w:t>
      </w:r>
      <w:r>
        <w:rPr>
          <w:rFonts w:hint="eastAsia" w:ascii="ＭＳ ゴシック" w:hAnsi="ＭＳ ゴシック" w:eastAsia="ＭＳ ゴシック"/>
          <w:color w:val="auto"/>
          <w:sz w:val="24"/>
        </w:rPr>
        <w:t>金</w:t>
      </w:r>
      <w:r>
        <w:rPr>
          <w:rFonts w:hint="eastAsia" w:ascii="ＭＳ ゴシック" w:hAnsi="ＭＳ ゴシック" w:eastAsia="ＭＳ ゴシック"/>
          <w:sz w:val="24"/>
        </w:rPr>
        <w:t>）</w:t>
      </w:r>
    </w:p>
    <w:p>
      <w:pPr>
        <w:pStyle w:val="0"/>
        <w:widowControl w:val="1"/>
        <w:snapToGrid w:val="0"/>
        <w:ind w:firstLine="960" w:firstLineChars="400"/>
        <w:jc w:val="left"/>
        <w:rPr>
          <w:rFonts w:hint="default" w:ascii="HGP創英角ｺﾞｼｯｸUB" w:hAnsi="HGP創英角ｺﾞｼｯｸUB" w:eastAsia="HGP創英角ｺﾞｼｯｸUB"/>
          <w:sz w:val="10"/>
        </w:rPr>
      </w:pPr>
    </w:p>
    <w:p>
      <w:pPr>
        <w:pStyle w:val="0"/>
        <w:widowControl w:val="1"/>
        <w:jc w:val="left"/>
        <w:rPr>
          <w:rFonts w:hint="default" w:asciiTheme="majorEastAsia" w:hAnsiTheme="majorEastAsia" w:eastAsiaTheme="majorEastAsia"/>
          <w:sz w:val="44"/>
        </w:rPr>
      </w:pPr>
      <w:r>
        <w:rPr>
          <w:rFonts w:hint="eastAsia" w:ascii="HGP創英角ｺﾞｼｯｸUB" w:hAnsi="HGP創英角ｺﾞｼｯｸUB" w:eastAsia="HGP創英角ｺﾞｼｯｸUB"/>
          <w:sz w:val="44"/>
        </w:rPr>
        <w:t>　　</w:t>
      </w:r>
      <w:r>
        <w:rPr>
          <w:rFonts w:hint="eastAsia" w:asciiTheme="majorEastAsia" w:hAnsiTheme="majorEastAsia" w:eastAsiaTheme="majorEastAsia"/>
          <w:b w:val="1"/>
          <w:sz w:val="32"/>
        </w:rPr>
        <w:t>&lt;</w:t>
      </w:r>
      <w:r>
        <w:rPr>
          <w:rFonts w:hint="eastAsia" w:asciiTheme="majorEastAsia" w:hAnsiTheme="majorEastAsia" w:eastAsiaTheme="majorEastAsia"/>
          <w:b w:val="1"/>
          <w:sz w:val="32"/>
        </w:rPr>
        <w:t>防災士養成研修・試験</w:t>
      </w:r>
      <w:r>
        <w:rPr>
          <w:rFonts w:hint="eastAsia" w:asciiTheme="majorEastAsia" w:hAnsiTheme="majorEastAsia" w:eastAsiaTheme="majorEastAsia"/>
          <w:b w:val="1"/>
          <w:sz w:val="32"/>
        </w:rPr>
        <w:t>&gt;</w:t>
      </w:r>
      <w:r>
        <w:rPr>
          <w:rFonts w:hint="eastAsia" w:asciiTheme="majorEastAsia" w:hAnsiTheme="majorEastAsia" w:eastAsiaTheme="majorEastAsia"/>
          <w:b w:val="1"/>
          <w:sz w:val="28"/>
        </w:rPr>
        <w:t>　　　　　</w:t>
      </w:r>
      <w:r>
        <w:rPr>
          <w:rFonts w:hint="eastAsia" w:asciiTheme="majorEastAsia" w:hAnsiTheme="majorEastAsia" w:eastAsiaTheme="majorEastAsia"/>
        </w:rPr>
        <w:t>　</w:t>
      </w:r>
    </w:p>
    <w:tbl>
      <w:tblPr>
        <w:tblStyle w:val="24"/>
        <w:tblW w:w="10108" w:type="dxa"/>
        <w:tblInd w:w="479" w:type="dxa"/>
        <w:tblLayout w:type="fixed"/>
        <w:tblLook w:firstRow="1" w:lastRow="0" w:firstColumn="1" w:lastColumn="0" w:noHBand="0" w:noVBand="1" w:val="04A0"/>
      </w:tblPr>
      <w:tblGrid>
        <w:gridCol w:w="1076"/>
        <w:gridCol w:w="3118"/>
        <w:gridCol w:w="3544"/>
        <w:gridCol w:w="2370"/>
      </w:tblGrid>
      <w:tr>
        <w:trPr>
          <w:trHeight w:val="420" w:hRule="atLeast"/>
        </w:trPr>
        <w:tc>
          <w:tcPr>
            <w:tcW w:w="10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z w:val="18"/>
              </w:rPr>
              <w:t>ブロック</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開　催　日</w:t>
            </w:r>
          </w:p>
        </w:tc>
        <w:tc>
          <w:tcPr>
            <w:tcW w:w="3544"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会　場</w:t>
            </w:r>
          </w:p>
        </w:tc>
        <w:tc>
          <w:tcPr>
            <w:tcW w:w="237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r>
      <w:tr>
        <w:trPr>
          <w:trHeight w:val="781" w:hRule="atLeast"/>
        </w:trPr>
        <w:tc>
          <w:tcPr>
            <w:tcW w:w="10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北九州</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令和８年１０月３１日（土）～</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１１月１日（日）</w:t>
            </w:r>
          </w:p>
        </w:tc>
        <w:tc>
          <w:tcPr>
            <w:tcW w:w="354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毎日西部会館</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９階　大ホール</w:t>
            </w:r>
          </w:p>
        </w:tc>
        <w:tc>
          <w:tcPr>
            <w:tcW w:w="237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北九州市小倉北区</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紺屋町１３－１</w:t>
            </w:r>
          </w:p>
        </w:tc>
      </w:tr>
      <w:tr>
        <w:trPr>
          <w:trHeight w:val="781" w:hRule="atLeast"/>
        </w:trPr>
        <w:tc>
          <w:tcPr>
            <w:tcW w:w="10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福岡②</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令和８年１</w:t>
            </w:r>
            <w:r>
              <w:rPr>
                <w:rFonts w:hint="default" w:asciiTheme="majorEastAsia" w:hAnsiTheme="majorEastAsia" w:eastAsiaTheme="majorEastAsia"/>
                <w:sz w:val="20"/>
              </w:rPr>
              <w:t>１</w:t>
            </w:r>
            <w:r>
              <w:rPr>
                <w:rFonts w:hint="eastAsia" w:asciiTheme="majorEastAsia" w:hAnsiTheme="majorEastAsia" w:eastAsiaTheme="majorEastAsia"/>
                <w:sz w:val="20"/>
              </w:rPr>
              <w:t>月</w:t>
            </w:r>
            <w:r>
              <w:rPr>
                <w:rFonts w:hint="default" w:asciiTheme="majorEastAsia" w:hAnsiTheme="majorEastAsia" w:eastAsiaTheme="majorEastAsia"/>
                <w:sz w:val="20"/>
              </w:rPr>
              <w:t>２</w:t>
            </w:r>
            <w:r>
              <w:rPr>
                <w:rFonts w:hint="eastAsia" w:asciiTheme="majorEastAsia" w:hAnsiTheme="majorEastAsia" w:eastAsiaTheme="majorEastAsia"/>
                <w:sz w:val="20"/>
              </w:rPr>
              <w:t>６日（木）</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２７日（金）</w:t>
            </w:r>
          </w:p>
        </w:tc>
        <w:tc>
          <w:tcPr>
            <w:tcW w:w="354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福岡県庁</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３階　講堂</w:t>
            </w:r>
          </w:p>
        </w:tc>
        <w:tc>
          <w:tcPr>
            <w:tcW w:w="237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福岡市博多区東公園</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７－７</w:t>
            </w:r>
          </w:p>
        </w:tc>
      </w:tr>
    </w:tbl>
    <w:p>
      <w:pPr>
        <w:pStyle w:val="0"/>
        <w:widowControl w:val="1"/>
        <w:ind w:left="1050" w:leftChars="300" w:hanging="420" w:hangingChars="2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　お住まいのブロック又は福岡</w:t>
      </w:r>
      <w:r>
        <w:rPr>
          <w:rFonts w:hint="eastAsia" w:asciiTheme="minorEastAsia" w:hAnsiTheme="minorEastAsia"/>
        </w:rPr>
        <w:t>②</w:t>
      </w:r>
      <w:r>
        <w:rPr>
          <w:rFonts w:hint="default" w:asciiTheme="minorEastAsia" w:hAnsiTheme="minorEastAsia"/>
        </w:rPr>
        <w:t>（平日開催）を選択できます。なお、福岡</w:t>
      </w:r>
      <w:r>
        <w:rPr>
          <w:rFonts w:hint="eastAsia" w:asciiTheme="minorEastAsia" w:hAnsiTheme="minorEastAsia"/>
        </w:rPr>
        <w:t>②</w:t>
      </w:r>
      <w:r>
        <w:rPr>
          <w:rFonts w:hint="default" w:asciiTheme="minorEastAsia" w:hAnsiTheme="minorEastAsia"/>
        </w:rPr>
        <w:t>（平日開催）の受講希望者が多数の場合、お住まいのブロックでの受講を案内する場合があります。</w:t>
      </w:r>
    </w:p>
    <w:p>
      <w:pPr>
        <w:pStyle w:val="0"/>
        <w:widowControl w:val="1"/>
        <w:jc w:val="center"/>
        <w:rPr>
          <w:rFonts w:hint="default" w:asciiTheme="minorEastAsia" w:hAnsiTheme="minorEastAsia"/>
        </w:rPr>
      </w:pPr>
    </w:p>
    <w:p>
      <w:pPr>
        <w:pStyle w:val="0"/>
        <w:widowControl w:val="1"/>
        <w:spacing w:line="400" w:lineRule="exact"/>
        <w:ind w:firstLine="440" w:firstLineChars="200"/>
        <w:jc w:val="lef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b w:val="1"/>
          <w:sz w:val="32"/>
        </w:rPr>
        <w:t>&lt;</w:t>
      </w:r>
      <w:r>
        <w:rPr>
          <w:rFonts w:hint="eastAsia" w:asciiTheme="majorEastAsia" w:hAnsiTheme="majorEastAsia" w:eastAsiaTheme="majorEastAsia"/>
          <w:b w:val="1"/>
          <w:sz w:val="32"/>
        </w:rPr>
        <w:t>申込にあたっての確認事項</w:t>
      </w:r>
      <w:r>
        <w:rPr>
          <w:rFonts w:hint="eastAsia" w:asciiTheme="majorEastAsia" w:hAnsiTheme="majorEastAsia" w:eastAsiaTheme="majorEastAsia"/>
          <w:b w:val="1"/>
          <w:sz w:val="32"/>
        </w:rPr>
        <w:t>&gt;</w:t>
      </w:r>
      <w:r>
        <w:rPr>
          <w:rFonts w:hint="eastAsia" w:asciiTheme="majorEastAsia" w:hAnsiTheme="majorEastAsia" w:eastAsiaTheme="majorEastAsia"/>
          <w:sz w:val="22"/>
        </w:rPr>
        <w:t>　</w:t>
      </w:r>
    </w:p>
    <w:p>
      <w:pPr>
        <w:pStyle w:val="0"/>
        <w:widowControl w:val="1"/>
        <w:ind w:firstLine="630" w:firstLineChars="300"/>
        <w:jc w:val="left"/>
        <w:rPr>
          <w:rFonts w:hint="default" w:asciiTheme="majorEastAsia" w:hAnsiTheme="majorEastAsia" w:eastAsiaTheme="majorEastAsia"/>
          <w:u w:val="single" w:color="auto"/>
        </w:rPr>
      </w:pPr>
      <w:r>
        <w:rPr>
          <w:rFonts w:hint="eastAsia" w:asciiTheme="majorEastAsia" w:hAnsiTheme="majorEastAsia" w:eastAsiaTheme="majorEastAsia"/>
        </w:rPr>
        <w:t>＊</w:t>
      </w:r>
      <w:r>
        <w:rPr>
          <w:rFonts w:hint="eastAsia" w:asciiTheme="majorEastAsia" w:hAnsiTheme="majorEastAsia" w:eastAsiaTheme="majorEastAsia"/>
          <w:u w:val="single" w:color="auto"/>
        </w:rPr>
        <w:t>必ずご一読のうえ全てに同意いただける場合は、申込者本人で、□に✔を記入のうえお申込みください。</w:t>
      </w:r>
    </w:p>
    <w:p>
      <w:pPr>
        <w:pStyle w:val="0"/>
        <w:widowControl w:val="1"/>
        <w:ind w:firstLine="630" w:firstLineChars="300"/>
        <w:jc w:val="left"/>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u w:val="single" w:color="auto"/>
        </w:rPr>
        <w:t>同意いただけない項目がある場合は、申込を受け付けることはできません。</w:t>
      </w:r>
    </w:p>
    <w:tbl>
      <w:tblPr>
        <w:tblStyle w:val="11"/>
        <w:tblpPr w:leftFromText="142" w:rightFromText="142" w:topFromText="0" w:bottomFromText="0" w:vertAnchor="text" w:horzAnchor="margin" w:tblpXSpec="center" w:tblpY="120"/>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343"/>
      </w:tblGrid>
      <w:tr>
        <w:trPr>
          <w:trHeight w:val="839" w:hRule="atLeast"/>
        </w:trPr>
        <w:tc>
          <w:tcPr>
            <w:tcW w:w="10343" w:type="dxa"/>
            <w:vAlign w:val="center"/>
          </w:tcPr>
          <w:p>
            <w:pPr>
              <w:pStyle w:val="0"/>
              <w:ind w:firstLine="400" w:firstLineChars="200"/>
              <w:rPr>
                <w:rFonts w:hint="default" w:ascii="Century" w:hAnsi="Century" w:eastAsia="ＭＳ 明朝"/>
                <w:sz w:val="20"/>
              </w:rPr>
            </w:pPr>
            <w:r>
              <w:rPr>
                <w:rFonts w:hint="eastAsia" w:ascii="Century" w:hAnsi="Century" w:eastAsia="ＭＳ 明朝"/>
                <w:sz w:val="20"/>
              </w:rPr>
              <w:t>私は、</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福岡県内に居住し、居住地域における自主防災組織の防災活動に参加する意思があります。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養成研修・試験の受講日までに防災士教本及び履修確認レポートにて自主学習し、研修１日目に履修確認レポートの提出用紙を記入のうえ提出すること、養成研修は全講目を受講すること、防災士試験を受験すること、試験合格後は防災士認証登録に関する手続きを全て行い、また、試験に不合格となった場合も、再度他会場で試験を受けることを承諾します。</w:t>
            </w:r>
          </w:p>
          <w:p>
            <w:pPr>
              <w:pStyle w:val="19"/>
              <w:numPr>
                <w:ilvl w:val="0"/>
                <w:numId w:val="1"/>
              </w:numPr>
              <w:ind w:leftChars="0"/>
              <w:rPr>
                <w:rFonts w:hint="default" w:ascii="Century" w:hAnsi="Century" w:eastAsia="ＭＳ 明朝"/>
                <w:color w:val="auto"/>
                <w:sz w:val="20"/>
              </w:rPr>
            </w:pPr>
            <w:r>
              <w:rPr>
                <w:rFonts w:hint="eastAsia" w:ascii="Century" w:hAnsi="Century" w:eastAsia="ＭＳ 明朝"/>
                <w:sz w:val="20"/>
              </w:rPr>
              <w:t>養成研修・試験の受講日までに、日本防災士機構が防災士認</w:t>
            </w:r>
            <w:r>
              <w:rPr>
                <w:rFonts w:hint="eastAsia" w:ascii="Century" w:hAnsi="Century" w:eastAsia="ＭＳ 明朝"/>
                <w:color w:val="auto"/>
                <w:sz w:val="20"/>
              </w:rPr>
              <w:t>証要件として認める救急救命講習（別紙１）を受講し修了します。ただし、やむを得ない理由等で養成研修・試験受講日までに救命講習を修了できない場合は、養成研修・試験を受講後ただちに救命講習を修了します。もしくは、過去５年以内に別紙１に記載の救急救命講習を受講し修了証を所持しています。</w:t>
            </w:r>
          </w:p>
          <w:p>
            <w:pPr>
              <w:pStyle w:val="19"/>
              <w:numPr>
                <w:ilvl w:val="0"/>
                <w:numId w:val="1"/>
              </w:numPr>
              <w:ind w:leftChars="0"/>
              <w:rPr>
                <w:rFonts w:hint="default" w:ascii="Century" w:hAnsi="Century" w:eastAsia="ＭＳ 明朝"/>
                <w:color w:val="auto"/>
                <w:sz w:val="20"/>
              </w:rPr>
            </w:pPr>
            <w:r>
              <w:rPr>
                <w:rFonts w:hint="eastAsia" w:ascii="Century" w:hAnsi="Century" w:eastAsia="ＭＳ 明朝"/>
                <w:color w:val="auto"/>
                <w:sz w:val="20"/>
              </w:rPr>
              <w:t>記載した個人情報は県や居住する市町村が防災士に関する名簿を作成し、養成研修・試験の受講に関する手続きのほか、研修・訓練・シンポジウム等の防災に関する取組みの開催情報をお知らせする場合やその実施に関するご協力をお願いする場合に利用することに同意します。</w:t>
            </w:r>
          </w:p>
          <w:p>
            <w:pPr>
              <w:pStyle w:val="19"/>
              <w:numPr>
                <w:ilvl w:val="0"/>
                <w:numId w:val="1"/>
              </w:numPr>
              <w:ind w:leftChars="0"/>
              <w:rPr>
                <w:rFonts w:hint="default" w:ascii="Century" w:hAnsi="Century" w:eastAsia="ＭＳ 明朝"/>
                <w:color w:val="auto"/>
                <w:sz w:val="20"/>
              </w:rPr>
            </w:pPr>
            <w:r>
              <w:rPr>
                <w:rFonts w:hint="eastAsia" w:ascii="Century" w:hAnsi="Century" w:eastAsia="ＭＳ 明朝"/>
                <w:color w:val="auto"/>
                <w:sz w:val="20"/>
              </w:rPr>
              <w:t>防災士資格取得後の活動状況や活動予定について県へ報告することに同意します。</w:t>
            </w:r>
          </w:p>
          <w:p>
            <w:pPr>
              <w:pStyle w:val="19"/>
              <w:numPr>
                <w:ilvl w:val="0"/>
                <w:numId w:val="1"/>
              </w:numPr>
              <w:ind w:leftChars="0"/>
              <w:rPr>
                <w:rFonts w:hint="default" w:ascii="Century" w:hAnsi="Century" w:eastAsia="ＭＳ 明朝"/>
                <w:color w:val="auto"/>
                <w:sz w:val="20"/>
              </w:rPr>
            </w:pPr>
            <w:r>
              <w:rPr>
                <w:rFonts w:hint="eastAsia" w:ascii="Century" w:hAnsi="Century" w:eastAsia="ＭＳ 明朝"/>
                <w:color w:val="auto"/>
                <w:sz w:val="20"/>
              </w:rPr>
              <w:t>養成研修・試験は、災害が発生した場合や、受講希望者が少ない等日本防災士機構の定める開催条件に満たない場合等は、開催が延期・中止となることに同意します。</w:t>
            </w:r>
          </w:p>
          <w:p>
            <w:pPr>
              <w:pStyle w:val="19"/>
              <w:numPr>
                <w:ilvl w:val="0"/>
                <w:numId w:val="1"/>
              </w:numPr>
              <w:ind w:leftChars="0"/>
              <w:rPr>
                <w:rFonts w:hint="default" w:ascii="Century" w:hAnsi="Century" w:eastAsia="ＭＳ 明朝"/>
                <w:color w:val="auto"/>
                <w:sz w:val="20"/>
              </w:rPr>
            </w:pPr>
            <w:r>
              <w:rPr>
                <w:rFonts w:hint="eastAsia" w:ascii="Century" w:hAnsi="Century" w:eastAsia="ＭＳ 明朝"/>
                <w:color w:val="auto"/>
                <w:sz w:val="20"/>
              </w:rPr>
              <w:t>受講申込書は、受講を決定するものではないことを理解し、受講希望者が多数の場合は、他会場や次年度の受講となる可能性があることに同意します。</w:t>
            </w:r>
          </w:p>
          <w:p>
            <w:pPr>
              <w:pStyle w:val="19"/>
              <w:numPr>
                <w:ilvl w:val="0"/>
                <w:numId w:val="1"/>
              </w:numPr>
              <w:ind w:leftChars="0"/>
              <w:rPr>
                <w:rFonts w:hint="default" w:ascii="Century" w:hAnsi="Century" w:eastAsia="ＭＳ 明朝"/>
                <w:color w:val="auto"/>
                <w:sz w:val="20"/>
              </w:rPr>
            </w:pPr>
            <w:r>
              <w:rPr>
                <w:rFonts w:hint="eastAsia" w:ascii="Century" w:hAnsi="Century" w:eastAsia="ＭＳ 明朝"/>
                <w:color w:val="auto"/>
                <w:sz w:val="20"/>
              </w:rPr>
              <w:t>日本防災士機構に納付した受験料は災害等特別の事情が無い限り返金されないことを承諾します。また、配付済みの教本代は返金されないことを承諾します。</w:t>
            </w:r>
          </w:p>
          <w:p>
            <w:pPr>
              <w:pStyle w:val="19"/>
              <w:numPr>
                <w:ilvl w:val="0"/>
                <w:numId w:val="1"/>
              </w:numPr>
              <w:ind w:leftChars="0"/>
              <w:rPr>
                <w:rFonts w:hint="default" w:ascii="Century" w:hAnsi="Century" w:eastAsia="ＭＳ 明朝"/>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margin">
                        <wp:posOffset>4545965</wp:posOffset>
                      </wp:positionH>
                      <wp:positionV relativeFrom="paragraph">
                        <wp:posOffset>169545</wp:posOffset>
                      </wp:positionV>
                      <wp:extent cx="1971675" cy="295275"/>
                      <wp:effectExtent l="0" t="0" r="635" b="635"/>
                      <wp:wrapNone/>
                      <wp:docPr id="1029" name="正方形/長方形 3"/>
                      <a:graphic xmlns:a="http://schemas.openxmlformats.org/drawingml/2006/main">
                        <a:graphicData uri="http://schemas.microsoft.com/office/word/2010/wordprocessingShape">
                          <wps:wsp>
                            <wps:cNvPr id="1029" name="正方形/長方形 3"/>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＊裏面</w:t>
                                  </w:r>
                                  <w:r>
                                    <w:rPr>
                                      <w:rFonts w:hint="default" w:ascii="HG丸ｺﾞｼｯｸM-PRO" w:hAnsi="HG丸ｺﾞｼｯｸM-PRO" w:eastAsia="HG丸ｺﾞｼｯｸM-PRO"/>
                                      <w:b w:val="1"/>
                                      <w:color w:val="000000" w:themeColor="text1"/>
                                      <w:sz w:val="20"/>
                                    </w:rPr>
                                    <w:t>に続きます。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z-index:3;height:23.25pt;mso-wrap-distance-left:9pt;width:155.25pt;mso-wrap-distance-top:0pt;mso-position-horizontal-relative:margin;position:absolute;margin-top:13.35pt;margin-left:357.95pt;mso-position-vertical-relative:text;mso-wrap-distance-bottom:0pt;mso-wrap-distance-right:9pt;v-text-anchor:middle;" o:spid="_x0000_s1029" o:allowincell="t" o:allowoverlap="t" filled="f" stroked="f" strokecolor="#42709c" strokeweight="1pt" o:spt="1">
                      <v:fill/>
                      <v:stroke linestyle="single" miterlimit="8" endcap="flat" dashstyle="solid"/>
                      <v:textbox style="layout-flow:horizontal;">
                        <w:txbxContent>
                          <w:p>
                            <w:pPr>
                              <w:pStyle w:val="0"/>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＊裏面</w:t>
                            </w:r>
                            <w:r>
                              <w:rPr>
                                <w:rFonts w:hint="default" w:ascii="HG丸ｺﾞｼｯｸM-PRO" w:hAnsi="HG丸ｺﾞｼｯｸM-PRO" w:eastAsia="HG丸ｺﾞｼｯｸM-PRO"/>
                                <w:b w:val="1"/>
                                <w:color w:val="000000" w:themeColor="text1"/>
                                <w:sz w:val="20"/>
                              </w:rPr>
                              <w:t>に続きます。</w:t>
                            </w:r>
                          </w:p>
                        </w:txbxContent>
                      </v:textbox>
                      <v:imagedata o:title=""/>
                      <w10:wrap type="none" anchorx="margin" anchory="text"/>
                    </v:rect>
                  </w:pict>
                </mc:Fallback>
              </mc:AlternateContent>
            </w:r>
            <w:r>
              <w:rPr>
                <w:rFonts w:hint="eastAsia" w:ascii="Century" w:hAnsi="Century" w:eastAsia="ＭＳ 明朝"/>
                <w:color w:val="auto"/>
                <w:sz w:val="20"/>
              </w:rPr>
              <w:t>別紙２のとおり、日本防災士機構の定める「個人情報の取扱い</w:t>
            </w:r>
            <w:r>
              <w:rPr>
                <w:rFonts w:hint="eastAsia" w:ascii="Century" w:hAnsi="Century" w:eastAsia="ＭＳ 明朝"/>
                <w:sz w:val="20"/>
              </w:rPr>
              <w:t>について」の内容を理解し、同意します。</w:t>
            </w:r>
          </w:p>
        </w:tc>
      </w:tr>
    </w:tbl>
    <w:p>
      <w:pPr>
        <w:pStyle w:val="0"/>
        <w:widowControl w:val="1"/>
        <w:rPr>
          <w:rFonts w:hint="default" w:asciiTheme="minorEastAsia" w:hAnsiTheme="minorEastAsia"/>
        </w:rPr>
      </w:pPr>
    </w:p>
    <w:tbl>
      <w:tblPr>
        <w:tblStyle w:val="11"/>
        <w:tblpPr w:leftFromText="142" w:rightFromText="142" w:topFromText="0" w:bottomFromText="0" w:vertAnchor="text" w:horzAnchor="margin" w:tblpXSpec="left" w:tblpY="626"/>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47"/>
        <w:gridCol w:w="8080"/>
      </w:tblGrid>
      <w:tr>
        <w:trPr>
          <w:trHeight w:val="933" w:hRule="atLeast"/>
        </w:trPr>
        <w:tc>
          <w:tcPr>
            <w:tcW w:w="254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ふりがな</w:t>
            </w: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8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ind w:right="1680"/>
              <w:rPr>
                <w:rFonts w:hint="default" w:ascii="ＭＳ ゴシック" w:hAnsi="ＭＳ ゴシック" w:eastAsia="ＭＳ ゴシック"/>
              </w:rPr>
            </w:pPr>
            <w:r>
              <w:rPr>
                <w:rFonts w:hint="eastAsia" w:ascii="ＭＳ ゴシック" w:hAnsi="ＭＳ ゴシック" w:eastAsia="ＭＳ ゴシック"/>
                <w:b w:val="1"/>
                <w:sz w:val="32"/>
              </w:rPr>
              <mc:AlternateContent>
                <mc:Choice Requires="wps">
                  <w:drawing>
                    <wp:anchor distT="0" distB="0" distL="114300" distR="114300" simplePos="0" relativeHeight="6" behindDoc="0" locked="0" layoutInCell="1" hidden="0" allowOverlap="1">
                      <wp:simplePos x="0" y="0"/>
                      <wp:positionH relativeFrom="margin">
                        <wp:posOffset>2842895</wp:posOffset>
                      </wp:positionH>
                      <wp:positionV relativeFrom="paragraph">
                        <wp:posOffset>-8890</wp:posOffset>
                      </wp:positionV>
                      <wp:extent cx="2190750" cy="333375"/>
                      <wp:effectExtent l="0" t="0" r="635" b="635"/>
                      <wp:wrapNone/>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asciiTheme="majorEastAsia" w:hAnsiTheme="majorEastAsia" w:eastAsiaTheme="majorEastAsia"/>
                                    </w:rPr>
                                    <w:t>男</w:t>
                                  </w:r>
                                  <w:r>
                                    <w:rPr>
                                      <w:rFonts w:hint="default" w:asciiTheme="majorEastAsia" w:hAnsiTheme="majorEastAsia" w:eastAsiaTheme="majorEastAsia"/>
                                    </w:rPr>
                                    <w:t>　・　女　・　回答しない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z-index:6;height:26.25pt;mso-wrap-distance-left:9pt;width:172.5pt;mso-wrap-distance-top:0pt;mso-position-horizontal-relative:margin;position:absolute;margin-top:-0.7pt;margin-left:223.85pt;mso-position-vertical-relative:text;mso-wrap-distance-bottom:0pt;mso-wrap-distance-right:9pt;v-text-anchor:top;" o:spid="_x0000_s1030" o:allowincell="t" o:allowoverlap="t" filled="t" fillcolor="#ffffff [3201]"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男</w:t>
                            </w:r>
                            <w:r>
                              <w:rPr>
                                <w:rFonts w:hint="default" w:asciiTheme="majorEastAsia" w:hAnsiTheme="majorEastAsia" w:eastAsiaTheme="majorEastAsia"/>
                              </w:rPr>
                              <w:t>　・　女　・　回答しない</w:t>
                            </w:r>
                          </w:p>
                        </w:txbxContent>
                      </v:textbox>
                      <v:imagedata o:title=""/>
                      <w10:wrap type="none" anchorx="margin" anchory="text"/>
                    </v:shape>
                  </w:pict>
                </mc:Fallback>
              </mc:AlternateContent>
            </w:r>
          </w:p>
        </w:tc>
      </w:tr>
      <w:tr>
        <w:trPr>
          <w:trHeight w:val="680"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ind w:firstLine="420" w:firstLineChars="200"/>
              <w:rPr>
                <w:rFonts w:hint="default" w:ascii="ＭＳ ゴシック" w:hAnsi="ＭＳ ゴシック" w:eastAsia="ＭＳ ゴシック"/>
              </w:rPr>
            </w:pPr>
            <w:r>
              <w:rPr>
                <w:rFonts w:hint="eastAsia" w:ascii="ＭＳ ゴシック" w:hAnsi="ＭＳ ゴシック" w:eastAsia="ＭＳ ゴシック"/>
              </w:rPr>
              <w:t>大正　・　昭和　・　平成　　　　　　年　　　　　　月　　　　　　日</w:t>
            </w:r>
          </w:p>
        </w:tc>
      </w:tr>
      <w:tr>
        <w:trPr>
          <w:trHeight w:val="3123"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ご　</w:t>
            </w:r>
            <w:r>
              <w:rPr>
                <w:rFonts w:hint="default" w:ascii="ＭＳ ゴシック" w:hAnsi="ＭＳ ゴシック" w:eastAsia="ＭＳ ゴシック"/>
              </w:rPr>
              <w:t>住</w:t>
            </w:r>
            <w:r>
              <w:rPr>
                <w:rFonts w:hint="eastAsia" w:ascii="ＭＳ ゴシック" w:hAnsi="ＭＳ ゴシック" w:eastAsia="ＭＳ ゴシック"/>
              </w:rPr>
              <w:t>　</w:t>
            </w:r>
            <w:r>
              <w:rPr>
                <w:rFonts w:hint="default" w:ascii="ＭＳ ゴシック" w:hAnsi="ＭＳ ゴシック" w:eastAsia="ＭＳ ゴシック"/>
              </w:rPr>
              <w:t>所</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5" behindDoc="0" locked="0" layoutInCell="1" hidden="0" allowOverlap="1">
                      <wp:simplePos x="0" y="0"/>
                      <wp:positionH relativeFrom="column">
                        <wp:posOffset>1465580</wp:posOffset>
                      </wp:positionH>
                      <wp:positionV relativeFrom="paragraph">
                        <wp:posOffset>43815</wp:posOffset>
                      </wp:positionV>
                      <wp:extent cx="457200" cy="876300"/>
                      <wp:effectExtent l="0" t="0" r="635" b="635"/>
                      <wp:wrapNone/>
                      <wp:docPr id="1031" name="正方形/長方形 2"/>
                      <a:graphic xmlns:a="http://schemas.openxmlformats.org/drawingml/2006/main">
                        <a:graphicData uri="http://schemas.microsoft.com/office/word/2010/wordprocessingShape">
                          <wps:wsp>
                            <wps:cNvPr id="1031" name="正方形/長方形 2"/>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市</w:t>
                                  </w:r>
                                  <w:r>
                                    <w:rPr>
                                      <w:rFonts w:hint="default"/>
                                      <w:color w:val="000000" w:themeColor="text1"/>
                                    </w:rPr>
                                    <w:t>町村</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z-index:5;height:69pt;mso-wrap-distance-left:9pt;width:36pt;mso-wrap-distance-top:0pt;mso-position-horizontal-relative:text;position:absolute;margin-top:3.45pt;margin-left:115.4pt;mso-position-vertical-relative:text;mso-wrap-distance-bottom:0pt;mso-wrap-distance-right:9pt;v-text-anchor:middle;" o:spid="_x0000_s1031" o:allowincell="t" o:allowoverlap="t" filled="f" stroked="f" strokecolor="#42709c"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rPr>
                              <w:t>市</w:t>
                            </w:r>
                            <w:r>
                              <w:rPr>
                                <w:rFonts w:hint="default"/>
                                <w:color w:val="000000" w:themeColor="text1"/>
                              </w:rPr>
                              <w:t>町村</w:t>
                            </w:r>
                          </w:p>
                        </w:txbxContent>
                      </v:textbox>
                      <v:imagedata o:title=""/>
                      <w10:wrap type="none" anchorx="text" anchory="text"/>
                    </v:rect>
                  </w:pict>
                </mc:Fallback>
              </mc:AlternateContent>
            </w:r>
            <w:r>
              <w:rPr>
                <w:rFonts w:hint="eastAsia" w:ascii="ＭＳ ゴシック" w:hAnsi="ＭＳ ゴシック" w:eastAsia="ＭＳ ゴシック"/>
              </w:rPr>
              <w:t>〒　　　　－</w:t>
            </w:r>
          </w:p>
          <w:p>
            <w:pPr>
              <w:pStyle w:val="0"/>
              <w:widowControl w:val="1"/>
              <w:spacing w:line="360" w:lineRule="auto"/>
              <w:jc w:val="left"/>
              <w:rPr>
                <w:rFonts w:hint="default" w:ascii="ＭＳ ゴシック" w:hAnsi="ＭＳ ゴシック" w:eastAsia="ＭＳ ゴシック"/>
              </w:rPr>
            </w:pPr>
            <w:r>
              <w:rPr>
                <w:rFonts w:hint="eastAsia" w:ascii="ＭＳ ゴシック" w:hAnsi="ＭＳ ゴシック" w:eastAsia="ＭＳ ゴシック"/>
              </w:rPr>
              <w:t>　福岡県</w:t>
            </w:r>
          </w:p>
          <w:p>
            <w:pPr>
              <w:pStyle w:val="0"/>
              <w:widowControl w:val="1"/>
              <w:spacing w:line="360" w:lineRule="auto"/>
              <w:jc w:val="left"/>
              <w:rPr>
                <w:rFonts w:hint="default" w:ascii="ＭＳ ゴシック" w:hAnsi="ＭＳ ゴシック" w:eastAsia="ＭＳ ゴシック"/>
              </w:rPr>
            </w:pPr>
          </w:p>
          <w:p>
            <w:pPr>
              <w:pStyle w:val="0"/>
              <w:widowControl w:val="1"/>
              <w:spacing w:line="360" w:lineRule="auto"/>
              <w:ind w:firstLine="2310" w:firstLineChars="1100"/>
              <w:jc w:val="left"/>
              <w:rPr>
                <w:rFonts w:hint="default" w:ascii="ＭＳ ゴシック" w:hAnsi="ＭＳ ゴシック" w:eastAsia="ＭＳ ゴシック"/>
                <w:b w:val="1"/>
                <w:u w:val="single" w:color="auto"/>
              </w:rPr>
            </w:pPr>
            <w:r>
              <w:rPr>
                <w:rFonts w:hint="eastAsia" w:ascii="ＭＳ ゴシック" w:hAnsi="ＭＳ ゴシック" w:eastAsia="ＭＳ ゴシック"/>
                <w:kern w:val="0"/>
                <w:u w:val="single" w:color="auto"/>
              </w:rPr>
              <w:t>電話番号</w:t>
            </w:r>
            <w:r>
              <w:rPr>
                <w:rFonts w:hint="eastAsia" w:ascii="ＭＳ ゴシック" w:hAnsi="ＭＳ ゴシック" w:eastAsia="ＭＳ ゴシック"/>
                <w:b w:val="1"/>
                <w:kern w:val="0"/>
                <w:u w:val="single" w:color="auto"/>
              </w:rPr>
              <w:t>　　　　</w:t>
            </w: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u w:val="single" w:color="auto"/>
              </w:rPr>
              <w:t xml:space="preserve"> </w:t>
            </w:r>
          </w:p>
          <w:p>
            <w:pPr>
              <w:pStyle w:val="0"/>
              <w:widowControl w:val="1"/>
              <w:spacing w:line="360" w:lineRule="auto"/>
              <w:ind w:firstLine="2310" w:firstLineChars="1100"/>
              <w:jc w:val="left"/>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FAX</w:t>
            </w:r>
            <w:r>
              <w:rPr>
                <w:rFonts w:hint="eastAsia" w:ascii="ＭＳ ゴシック" w:hAnsi="ＭＳ ゴシック" w:eastAsia="ＭＳ ゴシック"/>
                <w:u w:val="single" w:color="auto"/>
              </w:rPr>
              <w:t>番号　　　　　　　　　　　　　　　　　　　　</w:t>
            </w:r>
          </w:p>
          <w:p>
            <w:pPr>
              <w:pStyle w:val="0"/>
              <w:widowControl w:val="1"/>
              <w:spacing w:line="360" w:lineRule="auto"/>
              <w:ind w:firstLine="2310" w:firstLineChars="1100"/>
              <w:jc w:val="left"/>
              <w:rPr>
                <w:rFonts w:hint="default" w:ascii="ＭＳ ゴシック" w:hAnsi="ＭＳ ゴシック" w:eastAsia="ＭＳ ゴシック"/>
              </w:rPr>
            </w:pPr>
            <w:r>
              <w:rPr>
                <w:rFonts w:hint="eastAsia" w:ascii="ＭＳ ゴシック" w:hAnsi="ＭＳ ゴシック" w:eastAsia="ＭＳ ゴシック"/>
                <w:u w:val="single" w:color="auto"/>
              </w:rPr>
              <w:t>E</w:t>
            </w:r>
            <w:r>
              <w:rPr>
                <w:rFonts w:hint="eastAsia" w:ascii="ＭＳ ゴシック" w:hAnsi="ＭＳ ゴシック" w:eastAsia="ＭＳ ゴシック"/>
                <w:u w:val="single" w:color="auto"/>
              </w:rPr>
              <w:t>メール（必須）　　　　　　　　　　　　　　　　　　　　</w:t>
            </w:r>
          </w:p>
        </w:tc>
      </w:tr>
      <w:tr>
        <w:trPr>
          <w:trHeight w:val="980"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所　属　団　体</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rPr>
            </w:pPr>
          </w:p>
          <w:p>
            <w:pPr>
              <w:pStyle w:val="0"/>
              <w:widowControl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例：「○○自治会自主防災組織」、「◆◆町内会」、「◎◎自治会」、「▲▲地区消防団」</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等</w:t>
            </w:r>
          </w:p>
        </w:tc>
      </w:tr>
      <w:tr>
        <w:trPr>
          <w:trHeight w:val="979"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お住まいの地域の</w:t>
            </w: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自主防災組織名</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rPr>
            </w:pPr>
          </w:p>
          <w:p>
            <w:pPr>
              <w:pStyle w:val="0"/>
              <w:widowControl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例：「◎◎自主防災組織」、「〇〇自主防災会」、「自主防災組織は未設立」</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等</w:t>
            </w:r>
          </w:p>
        </w:tc>
      </w:tr>
      <w:tr>
        <w:trPr>
          <w:trHeight w:val="835"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特例制度の希望</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自衛官・警察官・消防吏員・消防団員（分団長以上）</w:t>
            </w:r>
          </w:p>
          <w:p>
            <w:pPr>
              <w:pStyle w:val="0"/>
              <w:widowControl w:val="1"/>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対象となる階級等詳細は日本防災士機構ＨＰをご確認ください。</w:t>
            </w:r>
          </w:p>
          <w:p>
            <w:pPr>
              <w:pStyle w:val="0"/>
              <w:widowControl w:val="1"/>
              <w:snapToGrid w:val="0"/>
              <w:ind w:firstLine="270" w:firstLineChars="150"/>
              <w:rPr>
                <w:rFonts w:hint="default" w:ascii="ＭＳ ゴシック" w:hAnsi="ＭＳ ゴシック" w:eastAsia="ＭＳ ゴシック"/>
                <w:sz w:val="18"/>
              </w:rPr>
            </w:pPr>
            <w:r>
              <w:rPr>
                <w:rFonts w:hint="eastAsia" w:ascii="ＭＳ ゴシック" w:hAnsi="ＭＳ ゴシック" w:eastAsia="ＭＳ ゴシック"/>
                <w:sz w:val="18"/>
              </w:rPr>
              <w:t>該当するものに〇をつけてください。</w:t>
            </w:r>
          </w:p>
        </w:tc>
      </w:tr>
      <w:tr>
        <w:trPr>
          <w:trHeight w:val="835"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FF0000"/>
                <w:sz w:val="18"/>
              </w:rPr>
            </w:pPr>
            <w:r>
              <w:rPr>
                <w:rFonts w:hint="eastAsia" w:ascii="ＭＳ ゴシック" w:hAnsi="ＭＳ ゴシック" w:eastAsia="ＭＳ ゴシック"/>
              </w:rPr>
              <w:t>受講希望ブロック</w:t>
            </w:r>
            <w:bookmarkStart w:id="0" w:name="_GoBack"/>
            <w:bookmarkEnd w:id="0"/>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rPr>
            </w:pPr>
            <w:r>
              <w:rPr>
                <w:rFonts w:hint="default" w:ascii="ＭＳ ゴシック" w:hAnsi="ＭＳ ゴシック" w:eastAsia="ＭＳ ゴシック"/>
              </w:rPr>
              <w:t>□</w:t>
            </w:r>
            <w:r>
              <w:rPr>
                <w:rFonts w:hint="eastAsia" w:ascii="ＭＳ ゴシック" w:hAnsi="ＭＳ ゴシック" w:eastAsia="ＭＳ ゴシック"/>
              </w:rPr>
              <w:t>北九州</w:t>
            </w:r>
            <w:r>
              <w:rPr>
                <w:rFonts w:hint="default" w:ascii="ＭＳ ゴシック" w:hAnsi="ＭＳ ゴシック" w:eastAsia="ＭＳ ゴシック"/>
              </w:rPr>
              <w:t>ブロック</w:t>
            </w:r>
            <w:r>
              <w:rPr>
                <w:rFonts w:hint="eastAsia" w:ascii="ＭＳ ゴシック" w:hAnsi="ＭＳ ゴシック" w:eastAsia="ＭＳ ゴシック"/>
              </w:rPr>
              <w:t>　</w:t>
            </w:r>
            <w:r>
              <w:rPr>
                <w:rFonts w:hint="default" w:ascii="ＭＳ ゴシック" w:hAnsi="ＭＳ ゴシック" w:eastAsia="ＭＳ ゴシック"/>
              </w:rPr>
              <w:t>□</w:t>
            </w:r>
            <w:r>
              <w:rPr>
                <w:rFonts w:hint="eastAsia" w:ascii="ＭＳ ゴシック" w:hAnsi="ＭＳ ゴシック" w:eastAsia="ＭＳ ゴシック"/>
              </w:rPr>
              <w:t>福岡②</w:t>
            </w:r>
            <w:r>
              <w:rPr>
                <w:rFonts w:hint="default" w:ascii="ＭＳ ゴシック" w:hAnsi="ＭＳ ゴシック" w:eastAsia="ＭＳ ゴシック"/>
              </w:rPr>
              <w:t>ブロック</w:t>
            </w:r>
          </w:p>
          <w:p>
            <w:pPr>
              <w:pStyle w:val="19"/>
              <w:widowControl w:val="1"/>
              <w:numPr>
                <w:ilvl w:val="0"/>
                <w:numId w:val="2"/>
              </w:numPr>
              <w:ind w:leftChars="0"/>
              <w:rPr>
                <w:rFonts w:hint="default" w:ascii="ＭＳ ゴシック" w:hAnsi="ＭＳ ゴシック" w:eastAsia="ＭＳ ゴシック"/>
                <w:sz w:val="18"/>
              </w:rPr>
            </w:pPr>
            <w:r>
              <w:rPr>
                <w:rFonts w:hint="eastAsia" w:ascii="ＭＳ ゴシック" w:hAnsi="ＭＳ ゴシック" w:eastAsia="ＭＳ ゴシック"/>
                <w:sz w:val="18"/>
              </w:rPr>
              <w:t>受講希望ブロックの□に✔を記入してください。</w:t>
            </w:r>
          </w:p>
        </w:tc>
      </w:tr>
      <w:tr>
        <w:trPr>
          <w:trHeight w:val="845" w:hRule="atLeast"/>
        </w:trPr>
        <w:tc>
          <w:tcPr>
            <w:tcW w:w="25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備　考</w:t>
            </w:r>
          </w:p>
        </w:tc>
        <w:tc>
          <w:tcPr>
            <w:tcW w:w="80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rPr>
            </w:pPr>
          </w:p>
        </w:tc>
      </w:tr>
    </w:tbl>
    <w:p>
      <w:pPr>
        <w:pStyle w:val="0"/>
        <w:widowControl w:val="1"/>
        <w:ind w:firstLine="321" w:firstLineChars="100"/>
        <w:rPr>
          <w:rFonts w:hint="default" w:ascii="ＭＳ ゴシック" w:hAnsi="ＭＳ ゴシック" w:eastAsia="ＭＳ ゴシック"/>
          <w:b w:val="1"/>
          <w:sz w:val="32"/>
        </w:rPr>
      </w:pPr>
      <w:r>
        <w:rPr>
          <w:rFonts w:hint="eastAsia" w:ascii="ＭＳ ゴシック" w:hAnsi="ＭＳ ゴシック" w:eastAsia="ＭＳ ゴシック"/>
          <w:b w:val="1"/>
          <w:sz w:val="32"/>
        </w:rPr>
        <w:t>&lt;</w:t>
      </w:r>
      <w:r>
        <w:rPr>
          <w:rFonts w:hint="eastAsia" w:ascii="ＭＳ ゴシック" w:hAnsi="ＭＳ ゴシック" w:eastAsia="ＭＳ ゴシック"/>
          <w:b w:val="1"/>
          <w:sz w:val="32"/>
        </w:rPr>
        <w:t>受講申込者について</w:t>
      </w:r>
      <w:r>
        <w:rPr>
          <w:rFonts w:hint="eastAsia" w:ascii="ＭＳ ゴシック" w:hAnsi="ＭＳ ゴシック" w:eastAsia="ＭＳ ゴシック"/>
          <w:b w:val="1"/>
          <w:sz w:val="32"/>
        </w:rPr>
        <w:t>&gt;</w:t>
      </w:r>
      <w:r>
        <w:rPr>
          <w:rFonts w:hint="eastAsia" w:ascii="ＭＳ ゴシック" w:hAnsi="ＭＳ ゴシック" w:eastAsia="ＭＳ ゴシック"/>
          <w:b w:val="1"/>
          <w:sz w:val="32"/>
        </w:rPr>
        <w:t>　</w:t>
      </w:r>
    </w:p>
    <w:p>
      <w:pPr>
        <w:pStyle w:val="19"/>
        <w:numPr>
          <w:ilvl w:val="0"/>
          <w:numId w:val="3"/>
        </w:numPr>
        <w:ind w:leftChars="0"/>
        <w:rPr>
          <w:rFonts w:hint="default" w:asciiTheme="majorEastAsia" w:hAnsiTheme="majorEastAsia" w:eastAsiaTheme="majorEastAsia"/>
        </w:rPr>
      </w:pPr>
      <w:r>
        <w:rPr>
          <w:rFonts w:hint="eastAsia" w:asciiTheme="majorEastAsia" w:hAnsiTheme="majorEastAsia" w:eastAsiaTheme="majorEastAsia"/>
        </w:rPr>
        <w:t>本研修・試験が災害等により突発的に中止・延期となる場合は、ご記入いただいた</w:t>
      </w:r>
      <w:r>
        <w:rPr>
          <w:rFonts w:hint="eastAsia" w:asciiTheme="majorEastAsia" w:hAnsiTheme="majorEastAsia" w:eastAsiaTheme="majorEastAsia"/>
        </w:rPr>
        <w:t>E</w:t>
      </w:r>
      <w:r>
        <w:rPr>
          <w:rFonts w:hint="eastAsia" w:asciiTheme="majorEastAsia" w:hAnsiTheme="majorEastAsia" w:eastAsiaTheme="majorEastAsia"/>
        </w:rPr>
        <w:t>メールに連絡する予</w:t>
      </w:r>
    </w:p>
    <w:p>
      <w:pPr>
        <w:pStyle w:val="19"/>
        <w:ind w:left="570" w:leftChars="0"/>
        <w:rPr>
          <w:rFonts w:hint="default" w:asciiTheme="majorEastAsia" w:hAnsiTheme="majorEastAsia" w:eastAsiaTheme="majorEastAsia"/>
          <w:u w:val="single" w:color="auto"/>
        </w:rPr>
      </w:pPr>
      <w:r>
        <w:rPr>
          <w:rFonts w:hint="default" w:asciiTheme="majorEastAsia" w:hAnsiTheme="majorEastAsia" w:eastAsiaTheme="majorEastAsia"/>
        </w:rPr>
        <w:t>定です。</w:t>
      </w:r>
      <w:r>
        <w:rPr>
          <w:rFonts w:hint="default" w:asciiTheme="majorEastAsia" w:hAnsiTheme="majorEastAsia" w:eastAsiaTheme="majorEastAsia"/>
          <w:u w:val="single" w:color="auto"/>
        </w:rPr>
        <w:t>必ずメールアドレスの記入をお願いします。</w:t>
      </w:r>
    </w:p>
    <w:p>
      <w:pPr>
        <w:pStyle w:val="19"/>
        <w:numPr>
          <w:ilvl w:val="0"/>
          <w:numId w:val="3"/>
        </w:numPr>
        <w:ind w:leftChars="0"/>
        <w:rPr>
          <w:rFonts w:hint="default" w:asciiTheme="majorEastAsia" w:hAnsiTheme="majorEastAsia" w:eastAsiaTheme="majorEastAsia"/>
        </w:rPr>
      </w:pPr>
      <w:r>
        <w:rPr>
          <w:rFonts w:hint="eastAsia" w:asciiTheme="majorEastAsia" w:hAnsiTheme="majorEastAsia" w:eastAsiaTheme="majorEastAsia"/>
        </w:rPr>
        <w:t>履修確認レポートや防災士教本等は、記載いただいたご住所にお送りするか、市町村窓口で配付させてい</w:t>
      </w:r>
    </w:p>
    <w:p>
      <w:pPr>
        <w:pStyle w:val="19"/>
        <w:ind w:left="570" w:leftChars="0"/>
        <w:rPr>
          <w:rFonts w:hint="default" w:asciiTheme="majorEastAsia" w:hAnsiTheme="majorEastAsia" w:eastAsiaTheme="majorEastAsia"/>
        </w:rPr>
      </w:pPr>
      <w:r>
        <w:rPr>
          <w:rFonts w:hint="eastAsia" w:asciiTheme="majorEastAsia" w:hAnsiTheme="majorEastAsia" w:eastAsiaTheme="majorEastAsia"/>
        </w:rPr>
        <w:t>ただく予定ですので、ご住所は正確に記入してください。</w:t>
      </w:r>
    </w:p>
    <w:sectPr>
      <w:pgSz w:w="11906" w:h="16838"/>
      <w:pgMar w:top="567" w:right="567" w:bottom="284"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0965816"/>
    <w:lvl w:ilvl="0" w:tplc="384AD41C">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AE6872DA"/>
    <w:lvl w:ilvl="0" w:tplc="9B9E81A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73B41C26"/>
    <w:lvl w:ilvl="0" w:tplc="5C42B140">
      <w:numFmt w:val="bullet"/>
      <w:lvlText w:val="＊"/>
      <w:lvlJc w:val="left"/>
      <w:pPr>
        <w:ind w:left="570" w:hanging="360"/>
      </w:pPr>
      <w:rPr>
        <w:rFonts w:hint="eastAsia" w:ascii="HGSｺﾞｼｯｸM" w:hAnsi="HGSｺﾞｼｯｸM" w:eastAsia="HGSｺﾞｼｯｸM"/>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771</TotalTime>
  <Pages>2</Pages>
  <Words>9</Words>
  <Characters>1869</Characters>
  <Application>JUST Note</Application>
  <Lines>120</Lines>
  <Paragraphs>91</Paragraphs>
  <Company>福岡県</Company>
  <CharactersWithSpaces>2018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福岡県</dc:creator>
  <cp:lastModifiedBy>Administrator</cp:lastModifiedBy>
  <cp:lastPrinted>2025-04-08T06:19:00Z</cp:lastPrinted>
  <dcterms:created xsi:type="dcterms:W3CDTF">2020-02-19T04:44:00Z</dcterms:created>
  <dcterms:modified xsi:type="dcterms:W3CDTF">2026-04-20T06:51:09Z</dcterms:modified>
  <cp:revision>126</cp:revision>
</cp:coreProperties>
</file>